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F082A" w:rsidP="00B40BA9" w:rsidRDefault="004D68E3" w14:paraId="4C4AFF19" wp14:textId="052EC68A">
      <w:pPr>
        <w:ind w:firstLine="210" w:firstLineChars="100"/>
        <w:jc w:val="center"/>
      </w:pPr>
      <w:r w:rsidR="004D68E3">
        <w:rPr/>
        <w:t>令和</w:t>
      </w:r>
      <w:r w:rsidR="0000331D">
        <w:rPr/>
        <w:t>５</w:t>
      </w:r>
      <w:r w:rsidR="004D68E3">
        <w:rPr/>
        <w:t>年度</w:t>
      </w:r>
      <w:r w:rsidR="47F77047">
        <w:rPr/>
        <w:t>　</w:t>
      </w:r>
      <w:r w:rsidR="00B40BA9">
        <w:rPr/>
        <w:t>学校評価</w:t>
      </w:r>
      <w:bookmarkStart w:name="_GoBack" w:id="0"/>
      <w:bookmarkEnd w:id="0"/>
    </w:p>
    <w:p xmlns:wp14="http://schemas.microsoft.com/office/word/2010/wordml" w:rsidR="00565DF7" w:rsidP="00B40BA9" w:rsidRDefault="00565DF7" w14:paraId="672A6659" wp14:textId="77777777">
      <w:pPr>
        <w:ind w:firstLine="210" w:firstLineChars="100"/>
        <w:jc w:val="center"/>
      </w:pPr>
    </w:p>
    <w:tbl>
      <w:tblPr>
        <w:tblStyle w:val="1"/>
        <w:tblW w:w="9776" w:type="dxa"/>
        <w:tblLayout w:type="fixed"/>
        <w:tblLook w:val="04A0" w:firstRow="1" w:lastRow="0" w:firstColumn="1" w:lastColumn="0" w:noHBand="0" w:noVBand="1"/>
      </w:tblPr>
      <w:tblGrid>
        <w:gridCol w:w="788"/>
        <w:gridCol w:w="1954"/>
        <w:gridCol w:w="3346"/>
        <w:gridCol w:w="3688"/>
      </w:tblGrid>
      <w:tr xmlns:wp14="http://schemas.microsoft.com/office/word/2010/wordml" w:rsidRPr="00AD43A1" w:rsidR="00AD43A1" w:rsidTr="00626EE7" w14:paraId="49D62900" wp14:textId="77777777">
        <w:trPr>
          <w:trHeight w:val="1680"/>
        </w:trPr>
        <w:tc>
          <w:tcPr>
            <w:tcW w:w="788" w:type="dxa"/>
            <w:tcBorders>
              <w:bottom w:val="single" w:color="auto" w:sz="4" w:space="0"/>
              <w:right w:val="single" w:color="auto" w:sz="4" w:space="0"/>
            </w:tcBorders>
            <w:noWrap/>
            <w:vAlign w:val="center"/>
            <w:hideMark/>
          </w:tcPr>
          <w:p w:rsidRPr="00AD43A1" w:rsidR="006603A0" w:rsidP="006603A0" w:rsidRDefault="00AD43A1" w14:paraId="7F03CBB7" wp14:textId="77777777">
            <w:pPr>
              <w:adjustRightInd w:val="0"/>
              <w:snapToGrid w:val="0"/>
              <w:jc w:val="center"/>
            </w:pPr>
            <w:r w:rsidRPr="00AD43A1">
              <w:rPr>
                <w:rFonts w:hint="eastAsia"/>
              </w:rPr>
              <w:t>本年度の重点目標</w:t>
            </w:r>
          </w:p>
        </w:tc>
        <w:tc>
          <w:tcPr>
            <w:tcW w:w="8988" w:type="dxa"/>
            <w:gridSpan w:val="3"/>
            <w:tcBorders>
              <w:bottom w:val="single" w:color="auto" w:sz="4" w:space="0"/>
            </w:tcBorders>
          </w:tcPr>
          <w:p w:rsidRPr="00AD43A1" w:rsidR="00AD43A1" w:rsidP="00AD43A1" w:rsidRDefault="00AD43A1" w14:paraId="2206F6F6" wp14:textId="77777777">
            <w:pPr>
              <w:adjustRightInd w:val="0"/>
              <w:snapToGrid w:val="0"/>
              <w:jc w:val="left"/>
            </w:pPr>
            <w:r w:rsidRPr="00AD43A1">
              <w:rPr>
                <w:rFonts w:hint="eastAsia"/>
              </w:rPr>
              <w:t xml:space="preserve">(1) </w:t>
            </w:r>
            <w:r w:rsidRPr="00AD43A1">
              <w:rPr>
                <w:rFonts w:hint="eastAsia"/>
              </w:rPr>
              <w:t>ニーズに応じた教育内容の充実</w:t>
            </w:r>
          </w:p>
          <w:p w:rsidRPr="00AD43A1" w:rsidR="00AD43A1" w:rsidP="00AD43A1" w:rsidRDefault="00AD43A1" w14:paraId="04D4A5C2" wp14:textId="77777777">
            <w:pPr>
              <w:adjustRightInd w:val="0"/>
              <w:snapToGrid w:val="0"/>
              <w:jc w:val="left"/>
            </w:pPr>
            <w:r w:rsidRPr="00AD43A1">
              <w:rPr>
                <w:rFonts w:hint="eastAsia"/>
              </w:rPr>
              <w:t xml:space="preserve">(2) </w:t>
            </w:r>
            <w:r w:rsidRPr="00AD43A1">
              <w:rPr>
                <w:rFonts w:hint="eastAsia"/>
              </w:rPr>
              <w:t>キャリア教育の充実</w:t>
            </w:r>
          </w:p>
          <w:p w:rsidRPr="00AD43A1" w:rsidR="00AD43A1" w:rsidP="00AD43A1" w:rsidRDefault="00AD43A1" w14:paraId="46989D84" wp14:textId="77777777">
            <w:pPr>
              <w:adjustRightInd w:val="0"/>
              <w:snapToGrid w:val="0"/>
              <w:jc w:val="left"/>
            </w:pPr>
            <w:r w:rsidRPr="00AD43A1">
              <w:rPr>
                <w:rFonts w:hint="eastAsia"/>
              </w:rPr>
              <w:t xml:space="preserve">(3) </w:t>
            </w:r>
            <w:r w:rsidRPr="00AD43A1">
              <w:rPr>
                <w:rFonts w:hint="eastAsia"/>
              </w:rPr>
              <w:t>視覚障害教育の専門性の向上</w:t>
            </w:r>
          </w:p>
          <w:p w:rsidRPr="00AD43A1" w:rsidR="00AD43A1" w:rsidP="00AD43A1" w:rsidRDefault="00AD43A1" w14:paraId="688DF878" wp14:textId="77777777">
            <w:pPr>
              <w:adjustRightInd w:val="0"/>
              <w:snapToGrid w:val="0"/>
              <w:jc w:val="left"/>
            </w:pPr>
            <w:r w:rsidRPr="00AD43A1">
              <w:rPr>
                <w:rFonts w:hint="eastAsia"/>
              </w:rPr>
              <w:t xml:space="preserve">(4) </w:t>
            </w:r>
            <w:r w:rsidRPr="00AD43A1">
              <w:rPr>
                <w:rFonts w:hint="eastAsia"/>
              </w:rPr>
              <w:t>相談体制の充実</w:t>
            </w:r>
          </w:p>
          <w:p w:rsidRPr="00AD43A1" w:rsidR="00AD43A1" w:rsidP="00AD43A1" w:rsidRDefault="00AD43A1" w14:paraId="47994606" wp14:textId="77777777">
            <w:pPr>
              <w:adjustRightInd w:val="0"/>
              <w:snapToGrid w:val="0"/>
              <w:jc w:val="left"/>
            </w:pPr>
            <w:r w:rsidRPr="00AD43A1">
              <w:rPr>
                <w:rFonts w:hint="eastAsia"/>
              </w:rPr>
              <w:t xml:space="preserve">(5) </w:t>
            </w:r>
            <w:r w:rsidRPr="00AD43A1">
              <w:rPr>
                <w:rFonts w:hint="eastAsia"/>
              </w:rPr>
              <w:t>関係機関との連携</w:t>
            </w:r>
          </w:p>
          <w:p w:rsidR="00AD43A1" w:rsidP="00AD43A1" w:rsidRDefault="00AD43A1" w14:paraId="0599B119" wp14:textId="77777777">
            <w:pPr>
              <w:adjustRightInd w:val="0"/>
              <w:snapToGrid w:val="0"/>
              <w:jc w:val="left"/>
            </w:pPr>
            <w:r w:rsidRPr="00AD43A1">
              <w:rPr>
                <w:rFonts w:hint="eastAsia"/>
              </w:rPr>
              <w:t xml:space="preserve">(6) </w:t>
            </w:r>
            <w:r w:rsidRPr="00AD43A1">
              <w:rPr>
                <w:rFonts w:hint="eastAsia"/>
              </w:rPr>
              <w:t>防犯・防災計画の整備</w:t>
            </w:r>
          </w:p>
          <w:p w:rsidRPr="00AD43A1" w:rsidR="00DA2721" w:rsidP="00987D3C" w:rsidRDefault="00DA2721" w14:paraId="08E11D4C" wp14:textId="77777777">
            <w:pPr>
              <w:adjustRightInd w:val="0"/>
              <w:snapToGrid w:val="0"/>
              <w:jc w:val="left"/>
            </w:pPr>
            <w:r>
              <w:rPr>
                <w:rFonts w:hint="eastAsia"/>
              </w:rPr>
              <w:t>(7</w:t>
            </w:r>
            <w:r w:rsidRPr="00AD43A1">
              <w:rPr>
                <w:rFonts w:hint="eastAsia"/>
              </w:rPr>
              <w:t>)</w:t>
            </w:r>
            <w:r>
              <w:t xml:space="preserve"> </w:t>
            </w:r>
            <w:r>
              <w:rPr>
                <w:rFonts w:hint="eastAsia"/>
              </w:rPr>
              <w:t>勤務時間の</w:t>
            </w:r>
            <w:r>
              <w:t>適正</w:t>
            </w:r>
            <w:r w:rsidR="00987D3C">
              <w:rPr>
                <w:rFonts w:hint="eastAsia"/>
              </w:rPr>
              <w:t>な</w:t>
            </w:r>
            <w:r>
              <w:t>管理</w:t>
            </w:r>
            <w:r w:rsidR="00987D3C">
              <w:rPr>
                <w:rFonts w:hint="eastAsia"/>
              </w:rPr>
              <w:t>及び</w:t>
            </w:r>
            <w:r w:rsidR="00987D3C">
              <w:t>長時間労働による健康障害防止</w:t>
            </w:r>
          </w:p>
        </w:tc>
      </w:tr>
      <w:tr xmlns:wp14="http://schemas.microsoft.com/office/word/2010/wordml" w:rsidRPr="00AD43A1" w:rsidR="00F46C7A" w:rsidTr="00626EE7" w14:paraId="45FA9718" wp14:textId="77777777">
        <w:trPr>
          <w:trHeight w:val="531"/>
        </w:trPr>
        <w:tc>
          <w:tcPr>
            <w:tcW w:w="788" w:type="dxa"/>
            <w:tcBorders>
              <w:bottom w:val="nil"/>
              <w:right w:val="single" w:color="auto" w:sz="4" w:space="0"/>
            </w:tcBorders>
            <w:noWrap/>
            <w:vAlign w:val="center"/>
          </w:tcPr>
          <w:p w:rsidRPr="00AD43A1" w:rsidR="00F46C7A" w:rsidP="00F46C7A" w:rsidRDefault="00F46C7A" w14:paraId="3F97E5D0" wp14:textId="77777777">
            <w:pPr>
              <w:adjustRightInd w:val="0"/>
              <w:snapToGrid w:val="0"/>
              <w:jc w:val="center"/>
            </w:pPr>
            <w:r>
              <w:rPr>
                <w:rFonts w:hint="eastAsia"/>
              </w:rPr>
              <w:t>担当</w:t>
            </w:r>
          </w:p>
        </w:tc>
        <w:tc>
          <w:tcPr>
            <w:tcW w:w="1954" w:type="dxa"/>
            <w:tcBorders>
              <w:bottom w:val="single" w:color="auto" w:sz="4" w:space="0"/>
            </w:tcBorders>
            <w:vAlign w:val="center"/>
          </w:tcPr>
          <w:p w:rsidRPr="00AD43A1" w:rsidR="00F46C7A" w:rsidP="00F46C7A" w:rsidRDefault="00F46C7A" w14:paraId="5124C826" wp14:textId="77777777">
            <w:pPr>
              <w:adjustRightInd w:val="0"/>
              <w:snapToGrid w:val="0"/>
              <w:jc w:val="center"/>
            </w:pPr>
            <w:r>
              <w:rPr>
                <w:rFonts w:hint="eastAsia"/>
              </w:rPr>
              <w:t>重点目標</w:t>
            </w:r>
          </w:p>
        </w:tc>
        <w:tc>
          <w:tcPr>
            <w:tcW w:w="3346" w:type="dxa"/>
            <w:tcBorders>
              <w:bottom w:val="single" w:color="auto" w:sz="4" w:space="0"/>
            </w:tcBorders>
            <w:vAlign w:val="center"/>
          </w:tcPr>
          <w:p w:rsidRPr="00AD43A1" w:rsidR="00F46C7A" w:rsidP="00F46C7A" w:rsidRDefault="00F46C7A" w14:paraId="2FD731BF" wp14:textId="77777777">
            <w:pPr>
              <w:adjustRightInd w:val="0"/>
              <w:snapToGrid w:val="0"/>
              <w:jc w:val="center"/>
            </w:pPr>
            <w:r>
              <w:rPr>
                <w:rFonts w:hint="eastAsia"/>
              </w:rPr>
              <w:t>具体的方策</w:t>
            </w:r>
          </w:p>
        </w:tc>
        <w:tc>
          <w:tcPr>
            <w:tcW w:w="3688" w:type="dxa"/>
            <w:tcBorders>
              <w:bottom w:val="single" w:color="auto" w:sz="4" w:space="0"/>
            </w:tcBorders>
            <w:vAlign w:val="center"/>
          </w:tcPr>
          <w:p w:rsidRPr="00AD43A1" w:rsidR="00F46C7A" w:rsidP="00F46C7A" w:rsidRDefault="00F46C7A" w14:paraId="3DB2C358" wp14:textId="77777777">
            <w:pPr>
              <w:adjustRightInd w:val="0"/>
              <w:snapToGrid w:val="0"/>
              <w:jc w:val="center"/>
            </w:pPr>
            <w:r>
              <w:rPr>
                <w:rFonts w:hint="eastAsia"/>
              </w:rPr>
              <w:t>留意事項</w:t>
            </w:r>
          </w:p>
        </w:tc>
      </w:tr>
      <w:tr xmlns:wp14="http://schemas.microsoft.com/office/word/2010/wordml" w:rsidRPr="00AD43A1" w:rsidR="00F46C7A" w:rsidTr="00C81F8D" w14:paraId="1F8F0269" wp14:textId="77777777">
        <w:trPr>
          <w:trHeight w:val="864"/>
        </w:trPr>
        <w:tc>
          <w:tcPr>
            <w:tcW w:w="788" w:type="dxa"/>
            <w:noWrap/>
            <w:textDirection w:val="tbRlV"/>
            <w:vAlign w:val="center"/>
            <w:hideMark/>
          </w:tcPr>
          <w:p w:rsidRPr="00AD43A1" w:rsidR="00F46C7A" w:rsidP="00F46C7A" w:rsidRDefault="00F46C7A" w14:paraId="61B61C9F" wp14:textId="77777777">
            <w:pPr>
              <w:adjustRightInd w:val="0"/>
              <w:snapToGrid w:val="0"/>
              <w:jc w:val="center"/>
            </w:pPr>
            <w:r w:rsidRPr="00AD43A1">
              <w:rPr>
                <w:rFonts w:hint="eastAsia"/>
              </w:rPr>
              <w:t>幼稚部</w:t>
            </w:r>
          </w:p>
        </w:tc>
        <w:tc>
          <w:tcPr>
            <w:tcW w:w="1954" w:type="dxa"/>
          </w:tcPr>
          <w:p w:rsidRPr="002948C8" w:rsidR="00F46C7A" w:rsidP="00F46C7A" w:rsidRDefault="00F46C7A" w14:paraId="48023C14" wp14:textId="77777777">
            <w:pPr>
              <w:adjustRightInd w:val="0"/>
              <w:snapToGrid w:val="0"/>
            </w:pPr>
            <w:r w:rsidRPr="002948C8">
              <w:rPr>
                <w:rFonts w:hint="eastAsia"/>
              </w:rPr>
              <w:t>・自分の気持ちを相手に伝える力を育てる。</w:t>
            </w:r>
          </w:p>
        </w:tc>
        <w:tc>
          <w:tcPr>
            <w:tcW w:w="3346" w:type="dxa"/>
          </w:tcPr>
          <w:p w:rsidRPr="002948C8" w:rsidR="00F46C7A" w:rsidP="00F46C7A" w:rsidRDefault="00F46C7A" w14:paraId="534AB3D1" wp14:textId="77777777">
            <w:pPr>
              <w:adjustRightInd w:val="0"/>
              <w:snapToGrid w:val="0"/>
            </w:pPr>
            <w:r w:rsidRPr="002948C8">
              <w:rPr>
                <w:rFonts w:hint="eastAsia"/>
              </w:rPr>
              <w:t>・幼児の気持ちを受け止め、感情を言葉にしたり、伝え方の模範を示したりする。</w:t>
            </w:r>
          </w:p>
        </w:tc>
        <w:tc>
          <w:tcPr>
            <w:tcW w:w="3688" w:type="dxa"/>
          </w:tcPr>
          <w:p w:rsidRPr="00AD43A1" w:rsidR="00F46C7A" w:rsidP="00F46C7A" w:rsidRDefault="00F46C7A" w14:paraId="09176CA9" wp14:textId="77777777">
            <w:pPr>
              <w:tabs>
                <w:tab w:val="left" w:pos="1095"/>
              </w:tabs>
              <w:adjustRightInd w:val="0"/>
              <w:snapToGrid w:val="0"/>
            </w:pPr>
            <w:r>
              <w:rPr>
                <w:rFonts w:hint="eastAsia"/>
              </w:rPr>
              <w:t>・幼児それぞれの障害の状況や発達段階に合ったねらいを明確にして指導する。</w:t>
            </w:r>
          </w:p>
        </w:tc>
      </w:tr>
      <w:tr xmlns:wp14="http://schemas.microsoft.com/office/word/2010/wordml" w:rsidRPr="00AD43A1" w:rsidR="00F46C7A" w:rsidTr="00626EE7" w14:paraId="345AF69D" wp14:textId="77777777">
        <w:trPr>
          <w:trHeight w:val="1110"/>
        </w:trPr>
        <w:tc>
          <w:tcPr>
            <w:tcW w:w="788" w:type="dxa"/>
            <w:vMerge w:val="restart"/>
            <w:tcBorders>
              <w:bottom w:val="single" w:color="auto" w:sz="4" w:space="0"/>
            </w:tcBorders>
            <w:textDirection w:val="tbRlV"/>
            <w:vAlign w:val="center"/>
            <w:hideMark/>
          </w:tcPr>
          <w:p w:rsidRPr="00AD43A1" w:rsidR="00F46C7A" w:rsidP="00F46C7A" w:rsidRDefault="00F46C7A" w14:paraId="6224C14C" wp14:textId="77777777">
            <w:pPr>
              <w:adjustRightInd w:val="0"/>
              <w:snapToGrid w:val="0"/>
              <w:ind w:left="113" w:right="113"/>
              <w:jc w:val="center"/>
            </w:pPr>
            <w:r>
              <w:rPr>
                <w:rFonts w:hint="eastAsia"/>
              </w:rPr>
              <w:t>小学部</w:t>
            </w:r>
          </w:p>
        </w:tc>
        <w:tc>
          <w:tcPr>
            <w:tcW w:w="1954" w:type="dxa"/>
            <w:vMerge w:val="restart"/>
            <w:tcBorders>
              <w:bottom w:val="single" w:color="auto" w:sz="4" w:space="0"/>
            </w:tcBorders>
          </w:tcPr>
          <w:p w:rsidRPr="007C2067" w:rsidR="00F46C7A" w:rsidP="00F46C7A" w:rsidRDefault="00F46C7A" w14:paraId="6CD93BF3" wp14:textId="77777777">
            <w:pPr>
              <w:adjustRightInd w:val="0"/>
              <w:snapToGrid w:val="0"/>
            </w:pPr>
            <w:r w:rsidRPr="002948C8">
              <w:rPr>
                <w:rFonts w:hint="eastAsia"/>
              </w:rPr>
              <w:t>・キャリア教育の</w:t>
            </w:r>
            <w:r>
              <w:rPr>
                <w:rFonts w:hint="eastAsia"/>
              </w:rPr>
              <w:t>ポイントを意識した指導を行い、児童の「挑戦する力」、「考え抜く力」「協力する力」を育てる。</w:t>
            </w:r>
          </w:p>
        </w:tc>
        <w:tc>
          <w:tcPr>
            <w:tcW w:w="3346" w:type="dxa"/>
            <w:tcBorders>
              <w:bottom w:val="single" w:color="auto" w:sz="4" w:space="0"/>
            </w:tcBorders>
          </w:tcPr>
          <w:p w:rsidR="00F46C7A" w:rsidP="00F46C7A" w:rsidRDefault="00F46C7A" w14:paraId="41E2BFEC" wp14:textId="77777777">
            <w:pPr>
              <w:adjustRightInd w:val="0"/>
              <w:snapToGrid w:val="0"/>
            </w:pPr>
            <w:r w:rsidRPr="002948C8">
              <w:rPr>
                <w:rFonts w:hint="eastAsia"/>
              </w:rPr>
              <w:t>・</w:t>
            </w:r>
            <w:r w:rsidRPr="000654F4">
              <w:rPr>
                <w:rFonts w:hint="eastAsia"/>
              </w:rPr>
              <w:t>特別活動を要に各教</w:t>
            </w:r>
            <w:r w:rsidRPr="002948C8">
              <w:rPr>
                <w:rFonts w:hint="eastAsia"/>
              </w:rPr>
              <w:t>科等</w:t>
            </w:r>
            <w:r>
              <w:rPr>
                <w:rFonts w:hint="eastAsia"/>
              </w:rPr>
              <w:t>でも</w:t>
            </w:r>
            <w:r w:rsidRPr="002948C8">
              <w:rPr>
                <w:rFonts w:hint="eastAsia"/>
              </w:rPr>
              <w:t>体験</w:t>
            </w:r>
            <w:r>
              <w:rPr>
                <w:rFonts w:hint="eastAsia"/>
              </w:rPr>
              <w:t>や</w:t>
            </w:r>
            <w:r w:rsidRPr="002948C8">
              <w:rPr>
                <w:rFonts w:hint="eastAsia"/>
              </w:rPr>
              <w:t>探究学習を</w:t>
            </w:r>
            <w:r>
              <w:rPr>
                <w:rFonts w:hint="eastAsia"/>
              </w:rPr>
              <w:t>取り入れる。</w:t>
            </w:r>
          </w:p>
          <w:p w:rsidRPr="002948C8" w:rsidR="00F46C7A" w:rsidP="00F46C7A" w:rsidRDefault="00F46C7A" w14:paraId="46065E4F" wp14:textId="77777777">
            <w:pPr>
              <w:adjustRightInd w:val="0"/>
              <w:snapToGrid w:val="0"/>
            </w:pPr>
            <w:r>
              <w:rPr>
                <w:rFonts w:hint="eastAsia"/>
              </w:rPr>
              <w:t>・①</w:t>
            </w:r>
            <w:r w:rsidRPr="002948C8">
              <w:rPr>
                <w:rFonts w:hint="eastAsia"/>
              </w:rPr>
              <w:t>見通</w:t>
            </w:r>
            <w:r>
              <w:rPr>
                <w:rFonts w:hint="eastAsia"/>
              </w:rPr>
              <w:t>し②中評価③終評価を扱う学習過程を設ける。</w:t>
            </w:r>
          </w:p>
        </w:tc>
        <w:tc>
          <w:tcPr>
            <w:tcW w:w="3688" w:type="dxa"/>
            <w:tcBorders>
              <w:bottom w:val="single" w:color="auto" w:sz="4" w:space="0"/>
            </w:tcBorders>
          </w:tcPr>
          <w:p w:rsidR="00F46C7A" w:rsidP="00F46C7A" w:rsidRDefault="00F46C7A" w14:paraId="1E35DF2E" wp14:textId="77777777">
            <w:pPr>
              <w:adjustRightInd w:val="0"/>
              <w:snapToGrid w:val="0"/>
            </w:pPr>
            <w:r>
              <w:rPr>
                <w:rFonts w:hint="eastAsia"/>
              </w:rPr>
              <w:t>・考えや疑問を自分の言葉で（自分を主語に）表現できるようにする。</w:t>
            </w:r>
          </w:p>
          <w:p w:rsidRPr="00AD43A1" w:rsidR="00F46C7A" w:rsidP="00F46C7A" w:rsidRDefault="00F46C7A" w14:paraId="04740645" wp14:textId="77777777">
            <w:pPr>
              <w:adjustRightInd w:val="0"/>
              <w:snapToGrid w:val="0"/>
            </w:pPr>
            <w:r>
              <w:rPr>
                <w:rFonts w:hint="eastAsia"/>
              </w:rPr>
              <w:t>・他者評価なども交え、自分の変化を自覚できるようにする。</w:t>
            </w:r>
          </w:p>
        </w:tc>
      </w:tr>
      <w:tr xmlns:wp14="http://schemas.microsoft.com/office/word/2010/wordml" w:rsidRPr="00AD43A1" w:rsidR="00F46C7A" w:rsidTr="00626EE7" w14:paraId="05BBA780" wp14:textId="77777777">
        <w:trPr>
          <w:trHeight w:val="1038"/>
        </w:trPr>
        <w:tc>
          <w:tcPr>
            <w:tcW w:w="788" w:type="dxa"/>
            <w:vMerge/>
            <w:hideMark/>
          </w:tcPr>
          <w:p w:rsidRPr="00AD43A1" w:rsidR="00F46C7A" w:rsidP="00F46C7A" w:rsidRDefault="00F46C7A" w14:paraId="0A37501D" wp14:textId="77777777">
            <w:pPr>
              <w:adjustRightInd w:val="0"/>
              <w:snapToGrid w:val="0"/>
              <w:jc w:val="center"/>
            </w:pPr>
          </w:p>
        </w:tc>
        <w:tc>
          <w:tcPr>
            <w:tcW w:w="1954" w:type="dxa"/>
            <w:vMerge/>
          </w:tcPr>
          <w:p w:rsidRPr="00AD43A1" w:rsidR="00F46C7A" w:rsidP="00F46C7A" w:rsidRDefault="00F46C7A" w14:paraId="5DAB6C7B" wp14:textId="77777777">
            <w:pPr>
              <w:adjustRightInd w:val="0"/>
              <w:snapToGrid w:val="0"/>
              <w:jc w:val="left"/>
            </w:pPr>
          </w:p>
        </w:tc>
        <w:tc>
          <w:tcPr>
            <w:tcW w:w="3346" w:type="dxa"/>
          </w:tcPr>
          <w:p w:rsidR="00F46C7A" w:rsidP="00F46C7A" w:rsidRDefault="00F46C7A" w14:paraId="5AF1270D" wp14:textId="77777777">
            <w:pPr>
              <w:adjustRightInd w:val="0"/>
              <w:snapToGrid w:val="0"/>
            </w:pPr>
            <w:r w:rsidRPr="002948C8">
              <w:rPr>
                <w:rFonts w:hint="eastAsia"/>
              </w:rPr>
              <w:t>・</w:t>
            </w:r>
            <w:r>
              <w:rPr>
                <w:rFonts w:hint="eastAsia"/>
              </w:rPr>
              <w:t>特別活動を要に、体験学習の機会を豊富に設ける。</w:t>
            </w:r>
          </w:p>
          <w:p w:rsidRPr="002B2212" w:rsidR="00F46C7A" w:rsidP="00F46C7A" w:rsidRDefault="00F46C7A" w14:paraId="75721DB1" wp14:textId="77777777">
            <w:pPr>
              <w:adjustRightInd w:val="0"/>
              <w:snapToGrid w:val="0"/>
            </w:pPr>
            <w:r>
              <w:rPr>
                <w:rFonts w:hint="eastAsia"/>
              </w:rPr>
              <w:t>・係活動を通して、自他の役割に関心をもてるようにする。</w:t>
            </w:r>
          </w:p>
        </w:tc>
        <w:tc>
          <w:tcPr>
            <w:tcW w:w="3688" w:type="dxa"/>
          </w:tcPr>
          <w:p w:rsidRPr="00AD43A1" w:rsidR="00F46C7A" w:rsidP="00F46C7A" w:rsidRDefault="00F46C7A" w14:paraId="2581A8B9" wp14:textId="77777777">
            <w:pPr>
              <w:adjustRightInd w:val="0"/>
              <w:snapToGrid w:val="0"/>
            </w:pPr>
            <w:r>
              <w:rPr>
                <w:rFonts w:hint="eastAsia"/>
              </w:rPr>
              <w:t>・学習のポイントを絞ったり、他の学級と協働する機会を繰り返し設けたりするなどして、効果的で持続的な展開ができるようにする。</w:t>
            </w:r>
          </w:p>
        </w:tc>
      </w:tr>
      <w:tr xmlns:wp14="http://schemas.microsoft.com/office/word/2010/wordml" w:rsidRPr="00AD43A1" w:rsidR="00F46C7A" w:rsidTr="0097643C" w14:paraId="32C8ED8F" wp14:textId="77777777">
        <w:trPr>
          <w:trHeight w:val="885"/>
        </w:trPr>
        <w:tc>
          <w:tcPr>
            <w:tcW w:w="788" w:type="dxa"/>
            <w:vMerge w:val="restart"/>
            <w:noWrap/>
            <w:textDirection w:val="tbRlV"/>
            <w:vAlign w:val="center"/>
            <w:hideMark/>
          </w:tcPr>
          <w:p w:rsidRPr="00AD43A1" w:rsidR="00F46C7A" w:rsidP="00F46C7A" w:rsidRDefault="00F46C7A" w14:paraId="25822A0C" wp14:textId="77777777">
            <w:pPr>
              <w:adjustRightInd w:val="0"/>
              <w:snapToGrid w:val="0"/>
              <w:jc w:val="center"/>
            </w:pPr>
            <w:r w:rsidRPr="00AD43A1">
              <w:rPr>
                <w:rFonts w:hint="eastAsia"/>
              </w:rPr>
              <w:t>中学部</w:t>
            </w:r>
          </w:p>
        </w:tc>
        <w:tc>
          <w:tcPr>
            <w:tcW w:w="1954" w:type="dxa"/>
            <w:vMerge w:val="restart"/>
            <w:shd w:val="clear" w:color="auto" w:fill="auto"/>
          </w:tcPr>
          <w:p w:rsidRPr="00841988" w:rsidR="00F46C7A" w:rsidP="00F46C7A" w:rsidRDefault="00F46C7A" w14:paraId="2D997C40" wp14:textId="77777777">
            <w:pPr>
              <w:adjustRightInd w:val="0"/>
              <w:snapToGrid w:val="0"/>
            </w:pPr>
            <w:r>
              <w:rPr>
                <w:rFonts w:hint="eastAsia"/>
              </w:rPr>
              <w:t>・生徒ができた、分かったと学ぶ喜びを得られる授業づくり。</w:t>
            </w:r>
          </w:p>
        </w:tc>
        <w:tc>
          <w:tcPr>
            <w:tcW w:w="3346" w:type="dxa"/>
            <w:shd w:val="clear" w:color="auto" w:fill="auto"/>
          </w:tcPr>
          <w:p w:rsidRPr="00841988" w:rsidR="00F46C7A" w:rsidP="00F46C7A" w:rsidRDefault="00F46C7A" w14:paraId="1A753231" wp14:textId="77777777">
            <w:pPr>
              <w:adjustRightInd w:val="0"/>
              <w:snapToGrid w:val="0"/>
            </w:pPr>
            <w:r>
              <w:rPr>
                <w:rFonts w:hint="eastAsia"/>
              </w:rPr>
              <w:t>・</w:t>
            </w:r>
            <w:r w:rsidRPr="00841988">
              <w:rPr>
                <w:rFonts w:hint="eastAsia"/>
              </w:rPr>
              <w:t>生徒一人一人の実態</w:t>
            </w:r>
            <w:r>
              <w:rPr>
                <w:rFonts w:hint="eastAsia"/>
              </w:rPr>
              <w:t>を的確に把握し、共通理解をもって指導に当たる。</w:t>
            </w:r>
          </w:p>
        </w:tc>
        <w:tc>
          <w:tcPr>
            <w:tcW w:w="3688" w:type="dxa"/>
          </w:tcPr>
          <w:p w:rsidRPr="00AD43A1" w:rsidR="00F46C7A" w:rsidP="00F46C7A" w:rsidRDefault="00F46C7A" w14:paraId="750E1E5C" wp14:textId="77777777">
            <w:pPr>
              <w:adjustRightInd w:val="0"/>
              <w:snapToGrid w:val="0"/>
            </w:pPr>
            <w:r>
              <w:rPr>
                <w:rFonts w:hint="eastAsia"/>
              </w:rPr>
              <w:t>・部会で生徒情報を共有する機会を設けるとともに各種計画等の活用を図る。</w:t>
            </w:r>
          </w:p>
        </w:tc>
      </w:tr>
      <w:tr xmlns:wp14="http://schemas.microsoft.com/office/word/2010/wordml" w:rsidRPr="00AD43A1" w:rsidR="00F46C7A" w:rsidTr="00897D62" w14:paraId="1B191874" wp14:textId="77777777">
        <w:trPr>
          <w:trHeight w:val="884"/>
        </w:trPr>
        <w:tc>
          <w:tcPr>
            <w:tcW w:w="788" w:type="dxa"/>
            <w:vMerge/>
            <w:vAlign w:val="center"/>
            <w:hideMark/>
          </w:tcPr>
          <w:p w:rsidRPr="00AD43A1" w:rsidR="00F46C7A" w:rsidP="00F46C7A" w:rsidRDefault="00F46C7A" w14:paraId="02EB378F" wp14:textId="77777777">
            <w:pPr>
              <w:adjustRightInd w:val="0"/>
              <w:snapToGrid w:val="0"/>
              <w:jc w:val="center"/>
            </w:pPr>
          </w:p>
        </w:tc>
        <w:tc>
          <w:tcPr>
            <w:tcW w:w="1954" w:type="dxa"/>
            <w:vMerge/>
            <w:shd w:val="clear" w:color="auto" w:fill="auto"/>
          </w:tcPr>
          <w:p w:rsidRPr="00AD43A1" w:rsidR="00F46C7A" w:rsidP="00F46C7A" w:rsidRDefault="00F46C7A" w14:paraId="6A05A809" wp14:textId="77777777">
            <w:pPr>
              <w:adjustRightInd w:val="0"/>
              <w:snapToGrid w:val="0"/>
            </w:pPr>
          </w:p>
        </w:tc>
        <w:tc>
          <w:tcPr>
            <w:tcW w:w="3346" w:type="dxa"/>
            <w:shd w:val="clear" w:color="auto" w:fill="auto"/>
          </w:tcPr>
          <w:p w:rsidRPr="00AD43A1" w:rsidR="00F46C7A" w:rsidP="00F46C7A" w:rsidRDefault="00F46C7A" w14:paraId="7FCDAA8F" wp14:textId="77777777">
            <w:pPr>
              <w:adjustRightInd w:val="0"/>
              <w:snapToGrid w:val="0"/>
            </w:pPr>
            <w:r>
              <w:rPr>
                <w:rFonts w:hint="eastAsia"/>
              </w:rPr>
              <w:t>・個に応じた指導の充実を図るために、教材作成やタブレット端末の活用等に取り組む。</w:t>
            </w:r>
          </w:p>
        </w:tc>
        <w:tc>
          <w:tcPr>
            <w:tcW w:w="3688" w:type="dxa"/>
          </w:tcPr>
          <w:p w:rsidRPr="00AD43A1" w:rsidR="00F46C7A" w:rsidP="00F46C7A" w:rsidRDefault="00F46C7A" w14:paraId="57F2EC1A" wp14:textId="77777777">
            <w:pPr>
              <w:adjustRightInd w:val="0"/>
              <w:snapToGrid w:val="0"/>
            </w:pPr>
            <w:r>
              <w:rPr>
                <w:rFonts w:hint="eastAsia"/>
              </w:rPr>
              <w:t>・効果的な指導方法等、教員間で情報共有を図り、中学部全体としての授業力向上を目指す。</w:t>
            </w:r>
          </w:p>
        </w:tc>
      </w:tr>
      <w:tr xmlns:wp14="http://schemas.microsoft.com/office/word/2010/wordml" w:rsidRPr="00AD43A1" w:rsidR="00F46C7A" w:rsidTr="00100304" w14:paraId="1409B531" wp14:textId="77777777">
        <w:trPr>
          <w:trHeight w:val="855"/>
        </w:trPr>
        <w:tc>
          <w:tcPr>
            <w:tcW w:w="788" w:type="dxa"/>
            <w:vMerge w:val="restart"/>
            <w:noWrap/>
            <w:textDirection w:val="tbRlV"/>
            <w:vAlign w:val="center"/>
            <w:hideMark/>
          </w:tcPr>
          <w:p w:rsidRPr="00AD43A1" w:rsidR="00F46C7A" w:rsidP="00F46C7A" w:rsidRDefault="00F46C7A" w14:paraId="68AA4134" wp14:textId="77777777">
            <w:pPr>
              <w:adjustRightInd w:val="0"/>
              <w:snapToGrid w:val="0"/>
              <w:jc w:val="center"/>
            </w:pPr>
            <w:r w:rsidRPr="00AD43A1">
              <w:rPr>
                <w:rFonts w:hint="eastAsia"/>
              </w:rPr>
              <w:t>高等部</w:t>
            </w:r>
          </w:p>
        </w:tc>
        <w:tc>
          <w:tcPr>
            <w:tcW w:w="1954" w:type="dxa"/>
          </w:tcPr>
          <w:p w:rsidRPr="00AD43A1" w:rsidR="00F46C7A" w:rsidP="00F46C7A" w:rsidRDefault="00F46C7A" w14:paraId="12725FFC" wp14:textId="77777777">
            <w:pPr>
              <w:adjustRightInd w:val="0"/>
              <w:snapToGrid w:val="0"/>
            </w:pPr>
            <w:r w:rsidRPr="00611D07">
              <w:rPr>
                <w:rFonts w:hint="eastAsia"/>
              </w:rPr>
              <w:t>・新学習指導要領に基づいたキャリア教育の推進</w:t>
            </w:r>
            <w:r>
              <w:rPr>
                <w:rFonts w:hint="eastAsia"/>
              </w:rPr>
              <w:t>。</w:t>
            </w:r>
          </w:p>
        </w:tc>
        <w:tc>
          <w:tcPr>
            <w:tcW w:w="3346" w:type="dxa"/>
          </w:tcPr>
          <w:p w:rsidRPr="00C74077" w:rsidR="00F46C7A" w:rsidP="00F46C7A" w:rsidRDefault="00F46C7A" w14:paraId="428C758F" wp14:textId="77777777">
            <w:pPr>
              <w:adjustRightInd w:val="0"/>
              <w:snapToGrid w:val="0"/>
            </w:pPr>
            <w:r w:rsidRPr="00611D07">
              <w:rPr>
                <w:rFonts w:hint="eastAsia"/>
              </w:rPr>
              <w:t>・卒業後を見据え、一人一人のもてる力を伸ばし、学力、生活力と職業能力を養う。</w:t>
            </w:r>
          </w:p>
        </w:tc>
        <w:tc>
          <w:tcPr>
            <w:tcW w:w="3688" w:type="dxa"/>
          </w:tcPr>
          <w:p w:rsidRPr="00AD43A1" w:rsidR="00F46C7A" w:rsidP="00F46C7A" w:rsidRDefault="00F46C7A" w14:paraId="4C5EEF5C" wp14:textId="77777777">
            <w:pPr>
              <w:adjustRightInd w:val="0"/>
              <w:snapToGrid w:val="0"/>
            </w:pPr>
            <w:r w:rsidRPr="00611D07">
              <w:rPr>
                <w:rFonts w:hint="eastAsia"/>
              </w:rPr>
              <w:t>・</w:t>
            </w:r>
            <w:bookmarkStart w:name="_Hlk133417117" w:id="1"/>
            <w:r>
              <w:rPr>
                <w:rFonts w:hint="eastAsia"/>
              </w:rPr>
              <w:t>職員間で生徒個々の卒業後のビジョンを共有し、効果的な学習や</w:t>
            </w:r>
            <w:r w:rsidRPr="00611D07">
              <w:rPr>
                <w:rFonts w:hint="eastAsia"/>
              </w:rPr>
              <w:t>体験活動</w:t>
            </w:r>
            <w:r>
              <w:rPr>
                <w:rFonts w:hint="eastAsia"/>
              </w:rPr>
              <w:t>、</w:t>
            </w:r>
            <w:r w:rsidRPr="00611D07">
              <w:rPr>
                <w:rFonts w:hint="eastAsia"/>
              </w:rPr>
              <w:t>実習</w:t>
            </w:r>
            <w:r>
              <w:rPr>
                <w:rFonts w:hint="eastAsia"/>
              </w:rPr>
              <w:t>など</w:t>
            </w:r>
            <w:r w:rsidRPr="00611D07">
              <w:rPr>
                <w:rFonts w:hint="eastAsia"/>
              </w:rPr>
              <w:t>を行う。</w:t>
            </w:r>
            <w:bookmarkEnd w:id="1"/>
          </w:p>
        </w:tc>
      </w:tr>
      <w:tr xmlns:wp14="http://schemas.microsoft.com/office/word/2010/wordml" w:rsidRPr="00AD43A1" w:rsidR="00F46C7A" w:rsidTr="00100304" w14:paraId="1B817B55" wp14:textId="77777777">
        <w:trPr>
          <w:trHeight w:val="838"/>
        </w:trPr>
        <w:tc>
          <w:tcPr>
            <w:tcW w:w="788" w:type="dxa"/>
            <w:vMerge/>
            <w:vAlign w:val="center"/>
            <w:hideMark/>
          </w:tcPr>
          <w:p w:rsidRPr="00AD43A1" w:rsidR="00F46C7A" w:rsidP="00F46C7A" w:rsidRDefault="00F46C7A" w14:paraId="5A39BBE3" wp14:textId="77777777">
            <w:pPr>
              <w:adjustRightInd w:val="0"/>
              <w:snapToGrid w:val="0"/>
              <w:jc w:val="center"/>
            </w:pPr>
          </w:p>
        </w:tc>
        <w:tc>
          <w:tcPr>
            <w:tcW w:w="1954" w:type="dxa"/>
          </w:tcPr>
          <w:p w:rsidRPr="00AD43A1" w:rsidR="00F46C7A" w:rsidP="00F46C7A" w:rsidRDefault="00F46C7A" w14:paraId="4FAFB37B" wp14:textId="77777777">
            <w:pPr>
              <w:adjustRightInd w:val="0"/>
              <w:snapToGrid w:val="0"/>
            </w:pPr>
            <w:r w:rsidRPr="00611D07">
              <w:rPr>
                <w:rFonts w:hint="eastAsia"/>
              </w:rPr>
              <w:t>・</w:t>
            </w:r>
            <w:bookmarkStart w:name="_Hlk133417142" w:id="2"/>
            <w:r w:rsidRPr="00611D07">
              <w:rPr>
                <w:rFonts w:hint="eastAsia"/>
              </w:rPr>
              <w:t>授業力・専門性の向上</w:t>
            </w:r>
            <w:bookmarkEnd w:id="2"/>
            <w:r>
              <w:rPr>
                <w:rFonts w:hint="eastAsia"/>
              </w:rPr>
              <w:t>。</w:t>
            </w:r>
          </w:p>
        </w:tc>
        <w:tc>
          <w:tcPr>
            <w:tcW w:w="3346" w:type="dxa"/>
          </w:tcPr>
          <w:p w:rsidRPr="00AD43A1" w:rsidR="00F46C7A" w:rsidP="00F46C7A" w:rsidRDefault="00F46C7A" w14:paraId="3795E90E" wp14:textId="77777777">
            <w:pPr>
              <w:adjustRightInd w:val="0"/>
              <w:snapToGrid w:val="0"/>
            </w:pPr>
            <w:r w:rsidRPr="00611D07">
              <w:rPr>
                <w:rFonts w:hint="eastAsia"/>
              </w:rPr>
              <w:t>・</w:t>
            </w:r>
            <w:bookmarkStart w:name="_Hlk133417157" w:id="3"/>
            <w:r w:rsidRPr="00611D07">
              <w:rPr>
                <w:rFonts w:hint="eastAsia"/>
              </w:rPr>
              <w:t>障害の状態や特性</w:t>
            </w:r>
            <w:r>
              <w:rPr>
                <w:rFonts w:hint="eastAsia"/>
              </w:rPr>
              <w:t>、個人の経験や個性</w:t>
            </w:r>
            <w:r w:rsidRPr="00611D07">
              <w:rPr>
                <w:rFonts w:hint="eastAsia"/>
              </w:rPr>
              <w:t>に</w:t>
            </w:r>
            <w:r>
              <w:rPr>
                <w:rFonts w:hint="eastAsia"/>
              </w:rPr>
              <w:t>応じた</w:t>
            </w:r>
            <w:r w:rsidRPr="00611D07">
              <w:rPr>
                <w:rFonts w:hint="eastAsia"/>
              </w:rPr>
              <w:t>課題</w:t>
            </w:r>
            <w:r>
              <w:rPr>
                <w:rFonts w:hint="eastAsia"/>
              </w:rPr>
              <w:t>の設定や効果的な授業づくりに努める</w:t>
            </w:r>
            <w:r w:rsidRPr="00611D07">
              <w:rPr>
                <w:rFonts w:hint="eastAsia"/>
              </w:rPr>
              <w:t>。</w:t>
            </w:r>
            <w:bookmarkEnd w:id="3"/>
          </w:p>
        </w:tc>
        <w:tc>
          <w:tcPr>
            <w:tcW w:w="3688" w:type="dxa"/>
          </w:tcPr>
          <w:p w:rsidRPr="00AD43A1" w:rsidR="00F46C7A" w:rsidP="00F46C7A" w:rsidRDefault="00F46C7A" w14:paraId="77813037" wp14:textId="77777777">
            <w:pPr>
              <w:adjustRightInd w:val="0"/>
              <w:snapToGrid w:val="0"/>
            </w:pPr>
            <w:r w:rsidRPr="00611D07">
              <w:rPr>
                <w:rFonts w:hint="eastAsia"/>
              </w:rPr>
              <w:t>・</w:t>
            </w:r>
            <w:bookmarkStart w:name="_Hlk133417170" w:id="4"/>
            <w:r w:rsidRPr="00611D07">
              <w:rPr>
                <w:rFonts w:hint="eastAsia"/>
              </w:rPr>
              <w:t>生徒個々の学習状況や生活状況を職員間で共有することで、より効果的な指導を目指す。</w:t>
            </w:r>
            <w:bookmarkEnd w:id="4"/>
          </w:p>
        </w:tc>
      </w:tr>
      <w:tr xmlns:wp14="http://schemas.microsoft.com/office/word/2010/wordml" w:rsidRPr="00AD43A1" w:rsidR="00F46C7A" w:rsidTr="007263FB" w14:paraId="64E83A1B" wp14:textId="77777777">
        <w:trPr>
          <w:trHeight w:val="1120"/>
        </w:trPr>
        <w:tc>
          <w:tcPr>
            <w:tcW w:w="788" w:type="dxa"/>
            <w:vMerge w:val="restart"/>
            <w:noWrap/>
            <w:textDirection w:val="tbRlV"/>
            <w:vAlign w:val="center"/>
            <w:hideMark/>
          </w:tcPr>
          <w:p w:rsidRPr="00AD43A1" w:rsidR="00F46C7A" w:rsidP="00F46C7A" w:rsidRDefault="00F46C7A" w14:paraId="476B2D4C" wp14:textId="77777777">
            <w:pPr>
              <w:adjustRightInd w:val="0"/>
              <w:snapToGrid w:val="0"/>
              <w:jc w:val="center"/>
            </w:pPr>
            <w:r w:rsidRPr="00AD43A1">
              <w:rPr>
                <w:rFonts w:hint="eastAsia"/>
              </w:rPr>
              <w:t>教務部</w:t>
            </w:r>
          </w:p>
        </w:tc>
        <w:tc>
          <w:tcPr>
            <w:tcW w:w="1954" w:type="dxa"/>
            <w:vMerge w:val="restart"/>
          </w:tcPr>
          <w:p w:rsidRPr="00AD43A1" w:rsidR="00F46C7A" w:rsidP="00F46C7A" w:rsidRDefault="00F46C7A" w14:paraId="543BA81A" wp14:textId="77777777">
            <w:pPr>
              <w:adjustRightInd w:val="0"/>
              <w:snapToGrid w:val="0"/>
            </w:pPr>
            <w:r>
              <w:rPr>
                <w:rFonts w:hint="eastAsia"/>
              </w:rPr>
              <w:t>・すべての教育課程の幼児児童生徒が主体的に学習等に取り組むことができるように、指導・支援に関する研さんを図る。</w:t>
            </w:r>
          </w:p>
        </w:tc>
        <w:tc>
          <w:tcPr>
            <w:tcW w:w="3346" w:type="dxa"/>
          </w:tcPr>
          <w:p w:rsidRPr="001B560D" w:rsidR="00F46C7A" w:rsidP="00F46C7A" w:rsidRDefault="00F46C7A" w14:paraId="26D1DA35" wp14:textId="77777777">
            <w:pPr>
              <w:adjustRightInd w:val="0"/>
              <w:snapToGrid w:val="0"/>
            </w:pPr>
            <w:r>
              <w:rPr>
                <w:rFonts w:hint="eastAsia"/>
              </w:rPr>
              <w:t>・各部等において、幼児児童生徒の実態把握を丁寧に行い、職員間の共通理解を図る。</w:t>
            </w:r>
          </w:p>
        </w:tc>
        <w:tc>
          <w:tcPr>
            <w:tcW w:w="3688" w:type="dxa"/>
          </w:tcPr>
          <w:p w:rsidRPr="00AD43A1" w:rsidR="00F46C7A" w:rsidP="00F46C7A" w:rsidRDefault="00F46C7A" w14:paraId="1F82934B" wp14:textId="77777777">
            <w:pPr>
              <w:adjustRightInd w:val="0"/>
              <w:snapToGrid w:val="0"/>
            </w:pPr>
            <w:r>
              <w:rPr>
                <w:rFonts w:hint="eastAsia"/>
              </w:rPr>
              <w:t>・個別の教育支援計画等を用いたケース会議を開くなどして、多面的に幼児児童生徒を捉え、職員間の共通理解を図るモデルケースを実施する。</w:t>
            </w:r>
          </w:p>
        </w:tc>
      </w:tr>
      <w:tr xmlns:wp14="http://schemas.microsoft.com/office/word/2010/wordml" w:rsidRPr="00AD43A1" w:rsidR="00F46C7A" w:rsidTr="00626EE7" w14:paraId="61EF0738" wp14:textId="77777777">
        <w:trPr>
          <w:trHeight w:val="852"/>
        </w:trPr>
        <w:tc>
          <w:tcPr>
            <w:tcW w:w="788" w:type="dxa"/>
            <w:vMerge/>
            <w:vAlign w:val="center"/>
            <w:hideMark/>
          </w:tcPr>
          <w:p w:rsidRPr="00AD43A1" w:rsidR="00F46C7A" w:rsidP="00F46C7A" w:rsidRDefault="00F46C7A" w14:paraId="41C8F396" wp14:textId="77777777">
            <w:pPr>
              <w:adjustRightInd w:val="0"/>
              <w:snapToGrid w:val="0"/>
              <w:jc w:val="center"/>
            </w:pPr>
          </w:p>
        </w:tc>
        <w:tc>
          <w:tcPr>
            <w:tcW w:w="1954" w:type="dxa"/>
            <w:vMerge/>
          </w:tcPr>
          <w:p w:rsidRPr="00AD43A1" w:rsidR="00F46C7A" w:rsidP="00F46C7A" w:rsidRDefault="00F46C7A" w14:paraId="72A3D3EC" wp14:textId="77777777">
            <w:pPr>
              <w:adjustRightInd w:val="0"/>
              <w:snapToGrid w:val="0"/>
            </w:pPr>
          </w:p>
        </w:tc>
        <w:tc>
          <w:tcPr>
            <w:tcW w:w="3346" w:type="dxa"/>
          </w:tcPr>
          <w:p w:rsidRPr="00AD43A1" w:rsidR="00F46C7A" w:rsidP="00F46C7A" w:rsidRDefault="00F46C7A" w14:paraId="49E9148E" wp14:textId="77777777">
            <w:pPr>
              <w:adjustRightInd w:val="0"/>
              <w:snapToGrid w:val="0"/>
            </w:pPr>
            <w:r>
              <w:rPr>
                <w:rFonts w:hint="eastAsia"/>
              </w:rPr>
              <w:t>・各部等において、幼児児童生徒が主体的に学習等に取り組めるように、発達段階等に応じた指導・支援について検討する。</w:t>
            </w:r>
          </w:p>
        </w:tc>
        <w:tc>
          <w:tcPr>
            <w:tcW w:w="3688" w:type="dxa"/>
          </w:tcPr>
          <w:p w:rsidRPr="00AD43A1" w:rsidR="00F46C7A" w:rsidP="00F46C7A" w:rsidRDefault="00F46C7A" w14:paraId="07357753" wp14:textId="77777777">
            <w:pPr>
              <w:adjustRightInd w:val="0"/>
              <w:snapToGrid w:val="0"/>
            </w:pPr>
            <w:r>
              <w:rPr>
                <w:rFonts w:hint="eastAsia"/>
              </w:rPr>
              <w:t>・学習指導要領に基づく指導・支援の方法を検討し、必要に応じて研修の機会を校内の研修会として位置付ける。</w:t>
            </w:r>
          </w:p>
        </w:tc>
      </w:tr>
      <w:tr xmlns:wp14="http://schemas.microsoft.com/office/word/2010/wordml" w:rsidRPr="00AD43A1" w:rsidR="00F46C7A" w:rsidTr="00B41C95" w14:paraId="381C8620" wp14:textId="77777777">
        <w:trPr>
          <w:trHeight w:val="1529"/>
        </w:trPr>
        <w:tc>
          <w:tcPr>
            <w:tcW w:w="788" w:type="dxa"/>
            <w:vMerge w:val="restart"/>
            <w:noWrap/>
            <w:textDirection w:val="tbRlV"/>
            <w:vAlign w:val="center"/>
            <w:hideMark/>
          </w:tcPr>
          <w:p w:rsidRPr="00AD43A1" w:rsidR="00F46C7A" w:rsidP="00F46C7A" w:rsidRDefault="00F46C7A" w14:paraId="6ECF671E" wp14:textId="77777777">
            <w:pPr>
              <w:adjustRightInd w:val="0"/>
              <w:snapToGrid w:val="0"/>
              <w:jc w:val="center"/>
            </w:pPr>
            <w:r w:rsidRPr="00AD43A1">
              <w:rPr>
                <w:rFonts w:hint="eastAsia"/>
              </w:rPr>
              <w:t>ＩＣＴ支援部</w:t>
            </w:r>
          </w:p>
        </w:tc>
        <w:tc>
          <w:tcPr>
            <w:tcW w:w="1954" w:type="dxa"/>
          </w:tcPr>
          <w:p w:rsidRPr="00AD43A1" w:rsidR="00F46C7A" w:rsidP="00F46C7A" w:rsidRDefault="00F46C7A" w14:paraId="6D229605" wp14:textId="77777777">
            <w:pPr>
              <w:adjustRightInd w:val="0"/>
              <w:snapToGrid w:val="0"/>
            </w:pPr>
            <w:r>
              <w:rPr>
                <w:rFonts w:hint="eastAsia"/>
              </w:rPr>
              <w:t>・</w:t>
            </w:r>
            <w:r w:rsidRPr="00F3034E">
              <w:rPr>
                <w:rFonts w:hint="eastAsia"/>
              </w:rPr>
              <w:t>学校規模に合わせた図書環境の整備と運営体制を整える</w:t>
            </w:r>
            <w:r>
              <w:rPr>
                <w:rFonts w:hint="eastAsia"/>
              </w:rPr>
              <w:t>。</w:t>
            </w:r>
          </w:p>
        </w:tc>
        <w:tc>
          <w:tcPr>
            <w:tcW w:w="3346" w:type="dxa"/>
          </w:tcPr>
          <w:p w:rsidRPr="00F3034E" w:rsidR="00F46C7A" w:rsidP="00F46C7A" w:rsidRDefault="00F46C7A" w14:paraId="2A3C003F" wp14:textId="77777777">
            <w:pPr>
              <w:adjustRightInd w:val="0"/>
              <w:snapToGrid w:val="0"/>
              <w:rPr>
                <w:rFonts w:hAnsi="Century"/>
              </w:rPr>
            </w:pPr>
            <w:r>
              <w:rPr>
                <w:rFonts w:hint="eastAsia" w:hAnsi="Century"/>
              </w:rPr>
              <w:t>・</w:t>
            </w:r>
            <w:r w:rsidRPr="00F3034E">
              <w:rPr>
                <w:rFonts w:hint="eastAsia" w:hAnsi="Century"/>
              </w:rPr>
              <w:t>学校規模縮小に合わせた新しい貸出や返却の方法を全校に周知・定着を図る。</w:t>
            </w:r>
          </w:p>
          <w:p w:rsidRPr="00007F49" w:rsidR="00F46C7A" w:rsidP="00F46C7A" w:rsidRDefault="00F46C7A" w14:paraId="7BB989CC" wp14:textId="77777777">
            <w:pPr>
              <w:adjustRightInd w:val="0"/>
              <w:snapToGrid w:val="0"/>
              <w:rPr>
                <w:rFonts w:hAnsi="Century"/>
              </w:rPr>
            </w:pPr>
            <w:r w:rsidRPr="00F3034E">
              <w:rPr>
                <w:rFonts w:hint="eastAsia" w:hAnsi="Century"/>
              </w:rPr>
              <w:t>外部図書館やインターネット図書館の情報収集及び利用促進を行う。</w:t>
            </w:r>
          </w:p>
        </w:tc>
        <w:tc>
          <w:tcPr>
            <w:tcW w:w="3688" w:type="dxa"/>
          </w:tcPr>
          <w:p w:rsidRPr="00F3034E" w:rsidR="00F46C7A" w:rsidP="00F46C7A" w:rsidRDefault="00F46C7A" w14:paraId="4BA3A122" wp14:textId="77777777">
            <w:pPr>
              <w:adjustRightInd w:val="0"/>
              <w:snapToGrid w:val="0"/>
              <w:rPr>
                <w:rFonts w:hAnsi="Century"/>
              </w:rPr>
            </w:pPr>
            <w:r>
              <w:rPr>
                <w:rFonts w:hint="eastAsia" w:hAnsi="Century"/>
              </w:rPr>
              <w:t>・</w:t>
            </w:r>
            <w:r w:rsidRPr="00F3034E">
              <w:rPr>
                <w:rFonts w:hint="eastAsia" w:hAnsi="Century"/>
              </w:rPr>
              <w:t>全校職員と連携した読書活動の維持体制を整える。</w:t>
            </w:r>
          </w:p>
          <w:p w:rsidRPr="00F3034E" w:rsidR="00F46C7A" w:rsidP="00F46C7A" w:rsidRDefault="00F46C7A" w14:paraId="0D0B940D" wp14:textId="77777777">
            <w:pPr>
              <w:adjustRightInd w:val="0"/>
              <w:snapToGrid w:val="0"/>
              <w:rPr>
                <w:rFonts w:hAnsi="Century"/>
              </w:rPr>
            </w:pPr>
          </w:p>
        </w:tc>
      </w:tr>
      <w:tr xmlns:wp14="http://schemas.microsoft.com/office/word/2010/wordml" w:rsidRPr="00AD43A1" w:rsidR="00F46C7A" w:rsidTr="003D4A02" w14:paraId="2B65BEA8" wp14:textId="77777777">
        <w:trPr>
          <w:trHeight w:val="990"/>
        </w:trPr>
        <w:tc>
          <w:tcPr>
            <w:tcW w:w="788" w:type="dxa"/>
            <w:vMerge/>
            <w:vAlign w:val="center"/>
            <w:hideMark/>
          </w:tcPr>
          <w:p w:rsidRPr="00AD43A1" w:rsidR="00F46C7A" w:rsidP="00F46C7A" w:rsidRDefault="00F46C7A" w14:paraId="0E27B00A" wp14:textId="77777777">
            <w:pPr>
              <w:adjustRightInd w:val="0"/>
              <w:snapToGrid w:val="0"/>
              <w:jc w:val="center"/>
            </w:pPr>
          </w:p>
        </w:tc>
        <w:tc>
          <w:tcPr>
            <w:tcW w:w="1954" w:type="dxa"/>
          </w:tcPr>
          <w:p w:rsidRPr="00F3034E" w:rsidR="00F46C7A" w:rsidP="00F46C7A" w:rsidRDefault="00F46C7A" w14:paraId="68D50869" wp14:textId="77777777">
            <w:pPr>
              <w:snapToGrid w:val="0"/>
            </w:pPr>
            <w:r>
              <w:rPr>
                <w:rFonts w:hint="eastAsia"/>
              </w:rPr>
              <w:t>・</w:t>
            </w:r>
            <w:r w:rsidRPr="00F3034E">
              <w:rPr>
                <w:rFonts w:hint="eastAsia"/>
              </w:rPr>
              <w:t>一人一台端末の貸出環境を整え、利用を推進する。</w:t>
            </w:r>
          </w:p>
        </w:tc>
        <w:tc>
          <w:tcPr>
            <w:tcW w:w="3346" w:type="dxa"/>
          </w:tcPr>
          <w:p w:rsidRPr="00FC30F5" w:rsidR="00F46C7A" w:rsidP="00F46C7A" w:rsidRDefault="00F46C7A" w14:paraId="7E633C2C" wp14:textId="77777777">
            <w:pPr>
              <w:adjustRightInd w:val="0"/>
              <w:snapToGrid w:val="0"/>
            </w:pPr>
            <w:r>
              <w:rPr>
                <w:rFonts w:hint="eastAsia"/>
              </w:rPr>
              <w:t>・担任・教科担当等に貸し出しに関する手順を明示し、一人一台端末の貸与・利用を推進する。</w:t>
            </w:r>
          </w:p>
        </w:tc>
        <w:tc>
          <w:tcPr>
            <w:tcW w:w="3688" w:type="dxa"/>
          </w:tcPr>
          <w:p w:rsidRPr="00FC30F5" w:rsidR="00F46C7A" w:rsidP="00F46C7A" w:rsidRDefault="00F46C7A" w14:paraId="63BE9C14" wp14:textId="77777777">
            <w:pPr>
              <w:adjustRightInd w:val="0"/>
              <w:snapToGrid w:val="0"/>
              <w:rPr>
                <w:rFonts w:asciiTheme="minorEastAsia" w:hAnsiTheme="minorEastAsia"/>
              </w:rPr>
            </w:pPr>
            <w:r>
              <w:rPr>
                <w:rFonts w:hint="eastAsia"/>
              </w:rPr>
              <w:t>・児童生徒には家庭学習における利用方法や実践事例を伝えたり、体験する機会を設けたりする。</w:t>
            </w:r>
          </w:p>
        </w:tc>
      </w:tr>
      <w:tr xmlns:wp14="http://schemas.microsoft.com/office/word/2010/wordml" w:rsidRPr="00AD43A1" w:rsidR="00F46C7A" w:rsidTr="003D4A02" w14:paraId="6773E90D" wp14:textId="77777777">
        <w:trPr>
          <w:trHeight w:val="1904"/>
        </w:trPr>
        <w:tc>
          <w:tcPr>
            <w:tcW w:w="788" w:type="dxa"/>
            <w:vMerge w:val="restart"/>
            <w:noWrap/>
            <w:textDirection w:val="tbRlV"/>
            <w:vAlign w:val="center"/>
            <w:hideMark/>
          </w:tcPr>
          <w:p w:rsidRPr="00AD43A1" w:rsidR="00F46C7A" w:rsidP="00F46C7A" w:rsidRDefault="00F46C7A" w14:paraId="423E8B81" wp14:textId="77777777">
            <w:pPr>
              <w:adjustRightInd w:val="0"/>
              <w:snapToGrid w:val="0"/>
              <w:ind w:firstLine="105"/>
              <w:jc w:val="center"/>
            </w:pPr>
            <w:r>
              <w:rPr>
                <w:rFonts w:hint="eastAsia"/>
              </w:rPr>
              <w:t>教育支援部</w:t>
            </w:r>
          </w:p>
        </w:tc>
        <w:tc>
          <w:tcPr>
            <w:tcW w:w="1954" w:type="dxa"/>
            <w:vMerge w:val="restart"/>
          </w:tcPr>
          <w:p w:rsidR="00F46C7A" w:rsidP="00F46C7A" w:rsidRDefault="00F46C7A" w14:paraId="13DFC89B" wp14:textId="77777777">
            <w:pPr>
              <w:snapToGrid w:val="0"/>
              <w:rPr>
                <w:rFonts w:eastAsia="ＭＳ 明朝"/>
              </w:rPr>
            </w:pPr>
            <w:r w:rsidRPr="003F0BD6">
              <w:rPr>
                <w:rFonts w:hint="eastAsia" w:eastAsia="ＭＳ 明朝"/>
              </w:rPr>
              <w:t>・</w:t>
            </w:r>
            <w:r>
              <w:rPr>
                <w:rFonts w:hint="eastAsia" w:eastAsia="ＭＳ 明朝"/>
              </w:rPr>
              <w:t>地域の</w:t>
            </w:r>
            <w:r w:rsidRPr="003F0BD6">
              <w:rPr>
                <w:rFonts w:hint="eastAsia" w:eastAsia="ＭＳ 明朝"/>
              </w:rPr>
              <w:t>視覚障害教育</w:t>
            </w:r>
            <w:r>
              <w:rPr>
                <w:rFonts w:hint="eastAsia" w:eastAsia="ＭＳ 明朝"/>
              </w:rPr>
              <w:t>・支援担当者との連携強化。</w:t>
            </w:r>
          </w:p>
          <w:p w:rsidRPr="007145DF" w:rsidR="00F46C7A" w:rsidP="00F46C7A" w:rsidRDefault="00F46C7A" w14:paraId="60061E4C" wp14:textId="77777777">
            <w:pPr>
              <w:adjustRightInd w:val="0"/>
              <w:snapToGrid w:val="0"/>
            </w:pPr>
          </w:p>
        </w:tc>
        <w:tc>
          <w:tcPr>
            <w:tcW w:w="3346" w:type="dxa"/>
          </w:tcPr>
          <w:p w:rsidR="00F46C7A" w:rsidP="00F46C7A" w:rsidRDefault="00F46C7A" w14:paraId="66BD24EE" wp14:textId="77777777">
            <w:pPr>
              <w:snapToGrid w:val="0"/>
              <w:rPr>
                <w:rFonts w:eastAsia="ＭＳ 明朝"/>
              </w:rPr>
            </w:pPr>
            <w:r w:rsidRPr="00E04F53">
              <w:rPr>
                <w:rFonts w:hint="eastAsia" w:eastAsia="ＭＳ 明朝"/>
              </w:rPr>
              <w:t>・各種研修会や名盲サマースクールへの地域の先生方の参加を促し、盲学校とのつながりを深めていけるようにする。</w:t>
            </w:r>
          </w:p>
          <w:p w:rsidRPr="007145DF" w:rsidR="00F46C7A" w:rsidP="00F46C7A" w:rsidRDefault="00F46C7A" w14:paraId="5B59EEB1" wp14:textId="77777777">
            <w:pPr>
              <w:snapToGrid w:val="0"/>
            </w:pPr>
            <w:r w:rsidRPr="00E04F53">
              <w:rPr>
                <w:rFonts w:hint="eastAsia" w:eastAsia="ＭＳ 明朝"/>
              </w:rPr>
              <w:t>・訪問相談や通級指導で関わる</w:t>
            </w:r>
            <w:r>
              <w:rPr>
                <w:rFonts w:hint="eastAsia" w:eastAsia="ＭＳ 明朝"/>
              </w:rPr>
              <w:t>視覚障害児者を担当する支援者との</w:t>
            </w:r>
            <w:r w:rsidRPr="00E04F53">
              <w:rPr>
                <w:rFonts w:hint="eastAsia" w:eastAsia="ＭＳ 明朝"/>
              </w:rPr>
              <w:t>連絡を密にし、連携を深める。</w:t>
            </w:r>
          </w:p>
        </w:tc>
        <w:tc>
          <w:tcPr>
            <w:tcW w:w="3688" w:type="dxa"/>
          </w:tcPr>
          <w:p w:rsidRPr="007145DF" w:rsidR="00F46C7A" w:rsidP="00F46C7A" w:rsidRDefault="00F46C7A" w14:paraId="6A8A95E2" wp14:textId="77777777">
            <w:pPr>
              <w:snapToGrid w:val="0"/>
            </w:pPr>
            <w:r w:rsidRPr="00B214E2">
              <w:rPr>
                <w:rFonts w:hint="eastAsia" w:eastAsia="ＭＳ 明朝"/>
              </w:rPr>
              <w:t>・参加申込み方法を改善し、申し込みしやすい環境を</w:t>
            </w:r>
            <w:r>
              <w:rPr>
                <w:rFonts w:hint="eastAsia" w:eastAsia="ＭＳ 明朝"/>
              </w:rPr>
              <w:t>つく</w:t>
            </w:r>
            <w:r w:rsidRPr="00B214E2">
              <w:rPr>
                <w:rFonts w:hint="eastAsia" w:eastAsia="ＭＳ 明朝"/>
              </w:rPr>
              <w:t>る。</w:t>
            </w:r>
            <w:r>
              <w:rPr>
                <w:rFonts w:hint="eastAsia" w:eastAsia="ＭＳ 明朝"/>
              </w:rPr>
              <w:t>また、各取り組みについてより深く知ってもらえるよう、可能な限り案内を手渡しできるよう工夫する。</w:t>
            </w:r>
          </w:p>
        </w:tc>
      </w:tr>
      <w:tr xmlns:wp14="http://schemas.microsoft.com/office/word/2010/wordml" w:rsidRPr="00AD43A1" w:rsidR="00F46C7A" w:rsidTr="005E76D9" w14:paraId="25C9F427" wp14:textId="77777777">
        <w:trPr>
          <w:trHeight w:val="767"/>
        </w:trPr>
        <w:tc>
          <w:tcPr>
            <w:tcW w:w="788" w:type="dxa"/>
            <w:vMerge/>
            <w:noWrap/>
            <w:textDirection w:val="tbRlV"/>
            <w:vAlign w:val="center"/>
          </w:tcPr>
          <w:p w:rsidR="00F46C7A" w:rsidP="00F46C7A" w:rsidRDefault="00F46C7A" w14:paraId="44EAFD9C" wp14:textId="77777777">
            <w:pPr>
              <w:adjustRightInd w:val="0"/>
              <w:snapToGrid w:val="0"/>
              <w:ind w:firstLine="105"/>
              <w:jc w:val="left"/>
            </w:pPr>
          </w:p>
        </w:tc>
        <w:tc>
          <w:tcPr>
            <w:tcW w:w="1954" w:type="dxa"/>
            <w:vMerge/>
          </w:tcPr>
          <w:p w:rsidRPr="00AD43A1" w:rsidR="00F46C7A" w:rsidP="00F46C7A" w:rsidRDefault="00F46C7A" w14:paraId="4B94D5A5" wp14:textId="77777777">
            <w:pPr>
              <w:adjustRightInd w:val="0"/>
              <w:snapToGrid w:val="0"/>
            </w:pPr>
          </w:p>
        </w:tc>
        <w:tc>
          <w:tcPr>
            <w:tcW w:w="3346" w:type="dxa"/>
          </w:tcPr>
          <w:p w:rsidRPr="007145DF" w:rsidR="00F46C7A" w:rsidP="00F46C7A" w:rsidRDefault="00F46C7A" w14:paraId="0C55974B" wp14:textId="77777777">
            <w:pPr>
              <w:snapToGrid w:val="0"/>
            </w:pPr>
            <w:r w:rsidRPr="00E04F53">
              <w:rPr>
                <w:rFonts w:hint="eastAsia" w:eastAsia="ＭＳ 明朝"/>
              </w:rPr>
              <w:t>・訪問相談や通級指導で関わる</w:t>
            </w:r>
            <w:r>
              <w:rPr>
                <w:rFonts w:hint="eastAsia" w:eastAsia="ＭＳ 明朝"/>
              </w:rPr>
              <w:t>視覚障害児者を担当する支援者との</w:t>
            </w:r>
            <w:r w:rsidRPr="00E04F53">
              <w:rPr>
                <w:rFonts w:hint="eastAsia" w:eastAsia="ＭＳ 明朝"/>
              </w:rPr>
              <w:t>連絡を密にし、連携を深める。</w:t>
            </w:r>
          </w:p>
        </w:tc>
        <w:tc>
          <w:tcPr>
            <w:tcW w:w="3688" w:type="dxa"/>
          </w:tcPr>
          <w:p w:rsidRPr="007145DF" w:rsidR="00F46C7A" w:rsidP="00F46C7A" w:rsidRDefault="00F46C7A" w14:paraId="0F71A048" wp14:textId="77777777">
            <w:pPr>
              <w:snapToGrid w:val="0"/>
            </w:pPr>
            <w:r>
              <w:rPr>
                <w:rFonts w:hint="eastAsia" w:eastAsia="ＭＳ 明朝"/>
              </w:rPr>
              <w:t>・</w:t>
            </w:r>
            <w:r w:rsidRPr="00B214E2">
              <w:rPr>
                <w:rFonts w:hint="eastAsia" w:eastAsia="ＭＳ 明朝"/>
              </w:rPr>
              <w:t>定期的に情報交換やケース</w:t>
            </w:r>
            <w:r>
              <w:rPr>
                <w:rFonts w:hint="eastAsia" w:eastAsia="ＭＳ 明朝"/>
              </w:rPr>
              <w:t>検討</w:t>
            </w:r>
            <w:r w:rsidRPr="00B214E2">
              <w:rPr>
                <w:rFonts w:hint="eastAsia" w:eastAsia="ＭＳ 明朝"/>
              </w:rPr>
              <w:t>を行い、双方で共通した目的意識を</w:t>
            </w:r>
            <w:r>
              <w:rPr>
                <w:rFonts w:hint="eastAsia" w:eastAsia="ＭＳ 明朝"/>
              </w:rPr>
              <w:t>も</w:t>
            </w:r>
            <w:r w:rsidRPr="00B214E2">
              <w:rPr>
                <w:rFonts w:hint="eastAsia" w:eastAsia="ＭＳ 明朝"/>
              </w:rPr>
              <w:t>って支援に当たれるようにする。</w:t>
            </w:r>
          </w:p>
        </w:tc>
      </w:tr>
      <w:tr xmlns:wp14="http://schemas.microsoft.com/office/word/2010/wordml" w:rsidRPr="00AD43A1" w:rsidR="00F46C7A" w:rsidTr="005E76D9" w14:paraId="550288AD" wp14:textId="77777777">
        <w:trPr>
          <w:trHeight w:val="1643"/>
        </w:trPr>
        <w:tc>
          <w:tcPr>
            <w:tcW w:w="788" w:type="dxa"/>
            <w:noWrap/>
            <w:textDirection w:val="tbRlV"/>
            <w:vAlign w:val="center"/>
            <w:hideMark/>
          </w:tcPr>
          <w:p w:rsidRPr="00AD43A1" w:rsidR="00F46C7A" w:rsidP="00F46C7A" w:rsidRDefault="00F46C7A" w14:paraId="0BE0B4BA" wp14:textId="77777777">
            <w:pPr>
              <w:adjustRightInd w:val="0"/>
              <w:snapToGrid w:val="0"/>
              <w:jc w:val="center"/>
            </w:pPr>
            <w:r w:rsidRPr="00AD43A1">
              <w:rPr>
                <w:rFonts w:hint="eastAsia"/>
              </w:rPr>
              <w:t>進路指導部</w:t>
            </w:r>
          </w:p>
        </w:tc>
        <w:tc>
          <w:tcPr>
            <w:tcW w:w="1954" w:type="dxa"/>
          </w:tcPr>
          <w:p w:rsidRPr="00022054" w:rsidR="00F46C7A" w:rsidP="00F46C7A" w:rsidRDefault="00F46C7A" w14:paraId="2F97A58B" wp14:textId="77777777">
            <w:pPr>
              <w:adjustRightInd w:val="0"/>
              <w:snapToGrid w:val="0"/>
              <w:rPr>
                <w:rFonts w:asciiTheme="minorEastAsia" w:hAnsiTheme="minorEastAsia"/>
              </w:rPr>
            </w:pPr>
            <w:r w:rsidRPr="00022054">
              <w:rPr>
                <w:rFonts w:hint="eastAsia" w:cs="ＭＳ ゴシック" w:asciiTheme="minorEastAsia" w:hAnsiTheme="minorEastAsia"/>
              </w:rPr>
              <w:t>・効果的なキャリア教育・就職支援を目指し、保護者・職員への支援充実を図る。</w:t>
            </w:r>
          </w:p>
        </w:tc>
        <w:tc>
          <w:tcPr>
            <w:tcW w:w="3346" w:type="dxa"/>
          </w:tcPr>
          <w:p w:rsidRPr="00F40A75" w:rsidR="00F46C7A" w:rsidP="00F46C7A" w:rsidRDefault="00F46C7A" w14:paraId="7833C969" wp14:textId="77777777">
            <w:pPr>
              <w:adjustRightInd w:val="0"/>
              <w:snapToGrid w:val="0"/>
            </w:pPr>
            <w:r w:rsidRPr="001A6721">
              <w:rPr>
                <w:rFonts w:hint="eastAsia"/>
              </w:rPr>
              <w:t>・ニーズの高い保護者向けの講演会、座談会を実施する。また、希望者には個別に進路相談ができるよう継続して個別進路相談会を実施し、きめ細かな支援を行う。</w:t>
            </w:r>
          </w:p>
        </w:tc>
        <w:tc>
          <w:tcPr>
            <w:tcW w:w="3688" w:type="dxa"/>
          </w:tcPr>
          <w:p w:rsidRPr="00BB6486" w:rsidR="00F46C7A" w:rsidP="00F46C7A" w:rsidRDefault="00F46C7A" w14:paraId="7CCBE592" wp14:textId="77777777">
            <w:pPr>
              <w:adjustRightInd w:val="0"/>
              <w:snapToGrid w:val="0"/>
            </w:pPr>
            <w:r>
              <w:rPr>
                <w:rFonts w:hint="eastAsia"/>
              </w:rPr>
              <w:t>・家庭でも主体的にアクションをおこせるよう具体的な目標や行動を提示できるように配慮する。</w:t>
            </w:r>
          </w:p>
        </w:tc>
      </w:tr>
      <w:tr xmlns:wp14="http://schemas.microsoft.com/office/word/2010/wordml" w:rsidRPr="00AD43A1" w:rsidR="00F46C7A" w:rsidTr="00626EE7" w14:paraId="65ECDA17" wp14:textId="77777777">
        <w:trPr>
          <w:trHeight w:val="699"/>
        </w:trPr>
        <w:tc>
          <w:tcPr>
            <w:tcW w:w="788" w:type="dxa"/>
            <w:vMerge w:val="restart"/>
            <w:noWrap/>
            <w:textDirection w:val="tbRlV"/>
            <w:vAlign w:val="center"/>
            <w:hideMark/>
          </w:tcPr>
          <w:p w:rsidRPr="00AD43A1" w:rsidR="00F46C7A" w:rsidP="00F46C7A" w:rsidRDefault="00F46C7A" w14:paraId="3765D6DC" wp14:textId="77777777">
            <w:pPr>
              <w:adjustRightInd w:val="0"/>
              <w:snapToGrid w:val="0"/>
              <w:jc w:val="center"/>
            </w:pPr>
            <w:r w:rsidRPr="00AD43A1">
              <w:rPr>
                <w:rFonts w:hint="eastAsia"/>
              </w:rPr>
              <w:t>生徒指導部</w:t>
            </w:r>
          </w:p>
        </w:tc>
        <w:tc>
          <w:tcPr>
            <w:tcW w:w="1954" w:type="dxa"/>
          </w:tcPr>
          <w:p w:rsidRPr="00AD43A1" w:rsidR="00F46C7A" w:rsidP="00F46C7A" w:rsidRDefault="00F46C7A" w14:paraId="7831702D" wp14:textId="77777777">
            <w:pPr>
              <w:adjustRightInd w:val="0"/>
              <w:snapToGrid w:val="0"/>
            </w:pPr>
            <w:r>
              <w:rPr>
                <w:rFonts w:hint="eastAsia"/>
              </w:rPr>
              <w:t>・問題行動やいじめ等の早期発見、早期対応。</w:t>
            </w:r>
          </w:p>
        </w:tc>
        <w:tc>
          <w:tcPr>
            <w:tcW w:w="3346" w:type="dxa"/>
          </w:tcPr>
          <w:p w:rsidRPr="00AD43A1" w:rsidR="00F46C7A" w:rsidP="00F46C7A" w:rsidRDefault="00F46C7A" w14:paraId="23A85AE6" wp14:textId="77777777">
            <w:pPr>
              <w:adjustRightInd w:val="0"/>
              <w:snapToGrid w:val="0"/>
            </w:pPr>
            <w:r>
              <w:rPr>
                <w:rFonts w:hint="eastAsia"/>
              </w:rPr>
              <w:t>・「こころとからだのアンケート」を実施し、いじめや悩みに対して早期発見・早期対応に努める。</w:t>
            </w:r>
          </w:p>
        </w:tc>
        <w:tc>
          <w:tcPr>
            <w:tcW w:w="3688" w:type="dxa"/>
          </w:tcPr>
          <w:p w:rsidRPr="00410DFC" w:rsidR="00F46C7A" w:rsidP="00F46C7A" w:rsidRDefault="00F46C7A" w14:paraId="636B8C10" wp14:textId="77777777">
            <w:pPr>
              <w:adjustRightInd w:val="0"/>
              <w:snapToGrid w:val="0"/>
            </w:pPr>
            <w:r>
              <w:rPr>
                <w:rFonts w:hint="eastAsia"/>
              </w:rPr>
              <w:t>・アンケートの結果を基に生徒指導委員会で個別の問題について確認、検討する。</w:t>
            </w:r>
          </w:p>
        </w:tc>
      </w:tr>
      <w:tr xmlns:wp14="http://schemas.microsoft.com/office/word/2010/wordml" w:rsidRPr="00AD43A1" w:rsidR="00F46C7A" w:rsidTr="005E76D9" w14:paraId="4F47E3DB" wp14:textId="77777777">
        <w:trPr>
          <w:trHeight w:val="731"/>
        </w:trPr>
        <w:tc>
          <w:tcPr>
            <w:tcW w:w="788" w:type="dxa"/>
            <w:vMerge/>
            <w:vAlign w:val="center"/>
            <w:hideMark/>
          </w:tcPr>
          <w:p w:rsidRPr="00AD43A1" w:rsidR="00F46C7A" w:rsidP="00F46C7A" w:rsidRDefault="00F46C7A" w14:paraId="3DEEC669" wp14:textId="77777777">
            <w:pPr>
              <w:adjustRightInd w:val="0"/>
              <w:snapToGrid w:val="0"/>
              <w:jc w:val="center"/>
            </w:pPr>
          </w:p>
        </w:tc>
        <w:tc>
          <w:tcPr>
            <w:tcW w:w="1954" w:type="dxa"/>
          </w:tcPr>
          <w:p w:rsidRPr="00AD43A1" w:rsidR="00F46C7A" w:rsidP="00F46C7A" w:rsidRDefault="00F46C7A" w14:paraId="168B1D7F" wp14:textId="77777777">
            <w:pPr>
              <w:adjustRightInd w:val="0"/>
              <w:snapToGrid w:val="0"/>
            </w:pPr>
            <w:r>
              <w:rPr>
                <w:rFonts w:hint="eastAsia"/>
              </w:rPr>
              <w:t>・防災への意識向上と体制の整備充実。</w:t>
            </w:r>
          </w:p>
        </w:tc>
        <w:tc>
          <w:tcPr>
            <w:tcW w:w="3346" w:type="dxa"/>
          </w:tcPr>
          <w:p w:rsidRPr="00471EEA" w:rsidR="00F46C7A" w:rsidP="00F46C7A" w:rsidRDefault="00F46C7A" w14:paraId="06B8C5B4" wp14:textId="77777777">
            <w:pPr>
              <w:adjustRightInd w:val="0"/>
              <w:snapToGrid w:val="0"/>
            </w:pPr>
            <w:r>
              <w:rPr>
                <w:rFonts w:hint="eastAsia"/>
              </w:rPr>
              <w:t>・火災や地震を想定した避難訓練を通して、災害時における対応</w:t>
            </w:r>
            <w:r w:rsidRPr="00002A5C">
              <w:rPr>
                <w:rFonts w:hint="eastAsia"/>
              </w:rPr>
              <w:t>を</w:t>
            </w:r>
            <w:r>
              <w:rPr>
                <w:rFonts w:hint="eastAsia"/>
              </w:rPr>
              <w:t>確認する。</w:t>
            </w:r>
          </w:p>
        </w:tc>
        <w:tc>
          <w:tcPr>
            <w:tcW w:w="3688" w:type="dxa"/>
          </w:tcPr>
          <w:p w:rsidRPr="00471EEA" w:rsidR="00F46C7A" w:rsidP="00F46C7A" w:rsidRDefault="00F46C7A" w14:paraId="275A8E9A" wp14:textId="77777777">
            <w:pPr>
              <w:adjustRightInd w:val="0"/>
              <w:snapToGrid w:val="0"/>
            </w:pPr>
            <w:r w:rsidRPr="00945239">
              <w:rPr>
                <w:rFonts w:hint="eastAsia"/>
              </w:rPr>
              <w:t>避難訓練を実施し、避難経路の確認や実際</w:t>
            </w:r>
            <w:r>
              <w:rPr>
                <w:rFonts w:hint="eastAsia"/>
              </w:rPr>
              <w:t>の</w:t>
            </w:r>
            <w:r w:rsidRPr="00945239">
              <w:rPr>
                <w:rFonts w:hint="eastAsia"/>
              </w:rPr>
              <w:t>場面での行動などを確認する。</w:t>
            </w:r>
          </w:p>
        </w:tc>
      </w:tr>
      <w:tr xmlns:wp14="http://schemas.microsoft.com/office/word/2010/wordml" w:rsidRPr="00AD43A1" w:rsidR="00F46C7A" w:rsidTr="00626EE7" w14:paraId="100D9458" wp14:textId="77777777">
        <w:trPr>
          <w:trHeight w:val="809"/>
        </w:trPr>
        <w:tc>
          <w:tcPr>
            <w:tcW w:w="788" w:type="dxa"/>
            <w:vMerge w:val="restart"/>
            <w:noWrap/>
            <w:textDirection w:val="tbRlV"/>
            <w:vAlign w:val="center"/>
            <w:hideMark/>
          </w:tcPr>
          <w:p w:rsidRPr="00AD43A1" w:rsidR="00F46C7A" w:rsidP="00F46C7A" w:rsidRDefault="00F46C7A" w14:paraId="0DEF15F7" wp14:textId="77777777">
            <w:pPr>
              <w:adjustRightInd w:val="0"/>
              <w:snapToGrid w:val="0"/>
              <w:jc w:val="center"/>
            </w:pPr>
            <w:r w:rsidRPr="00AD43A1">
              <w:rPr>
                <w:rFonts w:hint="eastAsia"/>
              </w:rPr>
              <w:t>保健体育部</w:t>
            </w:r>
          </w:p>
        </w:tc>
        <w:tc>
          <w:tcPr>
            <w:tcW w:w="1954" w:type="dxa"/>
          </w:tcPr>
          <w:p w:rsidRPr="00AD43A1" w:rsidR="00F46C7A" w:rsidP="00F46C7A" w:rsidRDefault="00F46C7A" w14:paraId="2252B9E3" wp14:textId="77777777">
            <w:pPr>
              <w:adjustRightInd w:val="0"/>
              <w:snapToGrid w:val="0"/>
            </w:pPr>
            <w:r>
              <w:rPr>
                <w:rFonts w:hint="eastAsia"/>
              </w:rPr>
              <w:t>・配慮を要する幼児児童生徒への適切な対応。</w:t>
            </w:r>
          </w:p>
        </w:tc>
        <w:tc>
          <w:tcPr>
            <w:tcW w:w="3346" w:type="dxa"/>
          </w:tcPr>
          <w:p w:rsidRPr="00AD43A1" w:rsidR="00F46C7A" w:rsidP="00F46C7A" w:rsidRDefault="00F46C7A" w14:paraId="53E76156" wp14:textId="77777777">
            <w:pPr>
              <w:adjustRightInd w:val="0"/>
              <w:snapToGrid w:val="0"/>
            </w:pPr>
            <w:r>
              <w:rPr>
                <w:rFonts w:hint="eastAsia"/>
              </w:rPr>
              <w:t>・幼児児童生徒の刻々と変わる状況を随時発信し、共通理解を図り、適切な対応ができるようにする。</w:t>
            </w:r>
          </w:p>
        </w:tc>
        <w:tc>
          <w:tcPr>
            <w:tcW w:w="3688" w:type="dxa"/>
          </w:tcPr>
          <w:p w:rsidRPr="00AD43A1" w:rsidR="00F46C7A" w:rsidP="00F46C7A" w:rsidRDefault="00F46C7A" w14:paraId="1A46AA9B" wp14:textId="77777777">
            <w:pPr>
              <w:adjustRightInd w:val="0"/>
              <w:snapToGrid w:val="0"/>
            </w:pPr>
            <w:r>
              <w:rPr>
                <w:rFonts w:hint="eastAsia"/>
              </w:rPr>
              <w:t>・各部で医療的ケア児や配慮を要する疾患を有する幼児児童生徒の情報を共有し、適切な対応がとれるようにする。</w:t>
            </w:r>
          </w:p>
        </w:tc>
      </w:tr>
      <w:tr xmlns:wp14="http://schemas.microsoft.com/office/word/2010/wordml" w:rsidRPr="00AD43A1" w:rsidR="00F46C7A" w:rsidTr="005E76D9" w14:paraId="331F43E6" wp14:textId="77777777">
        <w:trPr>
          <w:trHeight w:val="1398"/>
        </w:trPr>
        <w:tc>
          <w:tcPr>
            <w:tcW w:w="788" w:type="dxa"/>
            <w:vMerge/>
            <w:vAlign w:val="center"/>
            <w:hideMark/>
          </w:tcPr>
          <w:p w:rsidRPr="00AD43A1" w:rsidR="00F46C7A" w:rsidP="00F46C7A" w:rsidRDefault="00F46C7A" w14:paraId="3656B9AB" wp14:textId="77777777">
            <w:pPr>
              <w:adjustRightInd w:val="0"/>
              <w:snapToGrid w:val="0"/>
              <w:jc w:val="center"/>
            </w:pPr>
          </w:p>
        </w:tc>
        <w:tc>
          <w:tcPr>
            <w:tcW w:w="1954" w:type="dxa"/>
          </w:tcPr>
          <w:p w:rsidRPr="00AD43A1" w:rsidR="00F46C7A" w:rsidP="00F46C7A" w:rsidRDefault="00F46C7A" w14:paraId="529FB7D7" wp14:textId="77777777">
            <w:pPr>
              <w:adjustRightInd w:val="0"/>
              <w:snapToGrid w:val="0"/>
            </w:pPr>
            <w:r>
              <w:rPr>
                <w:rFonts w:hint="eastAsia"/>
              </w:rPr>
              <w:t>・安心安全な給食の提供と食育の推進。</w:t>
            </w:r>
          </w:p>
        </w:tc>
        <w:tc>
          <w:tcPr>
            <w:tcW w:w="3346" w:type="dxa"/>
          </w:tcPr>
          <w:p w:rsidRPr="00AD43A1" w:rsidR="00F46C7A" w:rsidP="00F46C7A" w:rsidRDefault="00F46C7A" w14:paraId="7E7C7A69" wp14:textId="77777777">
            <w:pPr>
              <w:adjustRightInd w:val="0"/>
              <w:snapToGrid w:val="0"/>
            </w:pPr>
            <w:r>
              <w:rPr>
                <w:rFonts w:hint="eastAsia"/>
              </w:rPr>
              <w:t>・給食を始めとする食への安全意識の向上を図るとともに食育に向けての活動を推進する。</w:t>
            </w:r>
          </w:p>
        </w:tc>
        <w:tc>
          <w:tcPr>
            <w:tcW w:w="3688" w:type="dxa"/>
          </w:tcPr>
          <w:p w:rsidR="00F46C7A" w:rsidP="00F46C7A" w:rsidRDefault="00F46C7A" w14:paraId="0EC90B2F" wp14:textId="77777777">
            <w:pPr>
              <w:adjustRightInd w:val="0"/>
              <w:snapToGrid w:val="0"/>
            </w:pPr>
            <w:r>
              <w:rPr>
                <w:rFonts w:hint="eastAsia"/>
              </w:rPr>
              <w:t>・配膳前健康チェックを徹底し、安全に食缶の運搬・配膳が行われるようにする。</w:t>
            </w:r>
          </w:p>
          <w:p w:rsidRPr="00544271" w:rsidR="00F46C7A" w:rsidP="00F46C7A" w:rsidRDefault="00F46C7A" w14:paraId="61D56E0D" wp14:textId="77777777">
            <w:pPr>
              <w:adjustRightInd w:val="0"/>
              <w:snapToGrid w:val="0"/>
              <w:jc w:val="left"/>
            </w:pPr>
            <w:r>
              <w:rPr>
                <w:rFonts w:hint="eastAsia"/>
              </w:rPr>
              <w:t>・食育の推進を図るため、多角的にアプローチを行う。</w:t>
            </w:r>
          </w:p>
        </w:tc>
      </w:tr>
      <w:tr xmlns:wp14="http://schemas.microsoft.com/office/word/2010/wordml" w:rsidRPr="00AD43A1" w:rsidR="00F46C7A" w:rsidTr="00B41C95" w14:paraId="2670A6A2" wp14:textId="77777777">
        <w:trPr>
          <w:trHeight w:val="1641"/>
        </w:trPr>
        <w:tc>
          <w:tcPr>
            <w:tcW w:w="788" w:type="dxa"/>
            <w:noWrap/>
            <w:textDirection w:val="tbRlV"/>
            <w:vAlign w:val="center"/>
            <w:hideMark/>
          </w:tcPr>
          <w:p w:rsidRPr="00AD43A1" w:rsidR="00F46C7A" w:rsidP="00F46C7A" w:rsidRDefault="00F46C7A" w14:paraId="3907BBD6" wp14:textId="77777777">
            <w:pPr>
              <w:adjustRightInd w:val="0"/>
              <w:snapToGrid w:val="0"/>
              <w:jc w:val="center"/>
            </w:pPr>
            <w:r w:rsidRPr="00AD43A1">
              <w:rPr>
                <w:rFonts w:hint="eastAsia"/>
              </w:rPr>
              <w:t>広報</w:t>
            </w:r>
            <w:r>
              <w:rPr>
                <w:rFonts w:hint="eastAsia"/>
              </w:rPr>
              <w:t>・渉外</w:t>
            </w:r>
            <w:r w:rsidRPr="00AD43A1">
              <w:rPr>
                <w:rFonts w:hint="eastAsia"/>
              </w:rPr>
              <w:t>部</w:t>
            </w:r>
          </w:p>
        </w:tc>
        <w:tc>
          <w:tcPr>
            <w:tcW w:w="1954" w:type="dxa"/>
          </w:tcPr>
          <w:p w:rsidRPr="00BB503D" w:rsidR="00F46C7A" w:rsidP="00F46C7A" w:rsidRDefault="00F46C7A" w14:paraId="520F83F0" wp14:textId="77777777">
            <w:pPr>
              <w:widowControl/>
              <w:snapToGrid w:val="0"/>
              <w:rPr>
                <w:rFonts w:ascii="ＭＳ 明朝" w:hAnsi="ＭＳ 明朝" w:eastAsia="ＭＳ 明朝"/>
                <w:color w:val="000000"/>
                <w:szCs w:val="21"/>
              </w:rPr>
            </w:pPr>
            <w:r>
              <w:rPr>
                <w:rFonts w:hint="eastAsia" w:ascii="ＭＳ 明朝" w:hAnsi="ＭＳ 明朝" w:eastAsia="ＭＳ 明朝"/>
                <w:color w:val="000000"/>
                <w:szCs w:val="21"/>
              </w:rPr>
              <w:t>持続可能な</w:t>
            </w:r>
            <w:r>
              <w:rPr>
                <w:rFonts w:eastAsia="ＭＳ 明朝"/>
                <w:color w:val="000000"/>
                <w:szCs w:val="21"/>
              </w:rPr>
              <w:t>PTA</w:t>
            </w:r>
            <w:r>
              <w:rPr>
                <w:rFonts w:hint="eastAsia" w:ascii="ＭＳ 明朝" w:hAnsi="ＭＳ 明朝" w:eastAsia="ＭＳ 明朝"/>
                <w:color w:val="000000"/>
                <w:szCs w:val="21"/>
              </w:rPr>
              <w:t>活動を目指して、現在の活動を見直し、今後の方向性と取組を決定する。</w:t>
            </w:r>
          </w:p>
        </w:tc>
        <w:tc>
          <w:tcPr>
            <w:tcW w:w="3346" w:type="dxa"/>
          </w:tcPr>
          <w:p w:rsidR="00F46C7A" w:rsidP="00F46C7A" w:rsidRDefault="00F46C7A" w14:paraId="1E008789" wp14:textId="77777777">
            <w:pPr>
              <w:snapToGrid w:val="0"/>
              <w:rPr>
                <w:rFonts w:ascii="ＭＳ 明朝" w:hAnsi="ＭＳ 明朝" w:eastAsia="ＭＳ 明朝"/>
                <w:color w:val="000000"/>
                <w:szCs w:val="21"/>
              </w:rPr>
            </w:pPr>
            <w:r>
              <w:rPr>
                <w:rFonts w:hint="eastAsia" w:ascii="ＭＳ 明朝" w:hAnsi="ＭＳ 明朝" w:eastAsia="ＭＳ 明朝"/>
                <w:color w:val="000000"/>
                <w:szCs w:val="21"/>
              </w:rPr>
              <w:t>・</w:t>
            </w:r>
            <w:r w:rsidRPr="00983247">
              <w:rPr>
                <w:rFonts w:eastAsia="ＭＳ 明朝"/>
                <w:color w:val="000000"/>
                <w:szCs w:val="21"/>
              </w:rPr>
              <w:t>PTA</w:t>
            </w:r>
            <w:r>
              <w:rPr>
                <w:rFonts w:hint="eastAsia" w:ascii="ＭＳ 明朝" w:hAnsi="ＭＳ 明朝" w:eastAsia="ＭＳ 明朝"/>
                <w:color w:val="000000"/>
                <w:szCs w:val="21"/>
              </w:rPr>
              <w:t>活動の取組について、実施するものを精選し、内容概要や役割を決める。</w:t>
            </w:r>
          </w:p>
          <w:p w:rsidRPr="00BB503D" w:rsidR="00F46C7A" w:rsidP="00F46C7A" w:rsidRDefault="00F46C7A" w14:paraId="0E801B0D" wp14:textId="77777777">
            <w:pPr>
              <w:snapToGrid w:val="0"/>
              <w:rPr>
                <w:rFonts w:ascii="ＭＳ 明朝" w:hAnsi="ＭＳ 明朝" w:eastAsia="ＭＳ 明朝"/>
                <w:color w:val="000000"/>
                <w:szCs w:val="21"/>
              </w:rPr>
            </w:pPr>
            <w:r>
              <w:rPr>
                <w:rFonts w:hint="eastAsia" w:ascii="ＭＳ 明朝" w:hAnsi="ＭＳ 明朝" w:eastAsia="ＭＳ 明朝"/>
                <w:color w:val="000000"/>
                <w:szCs w:val="21"/>
              </w:rPr>
              <w:t>・</w:t>
            </w:r>
            <w:r w:rsidRPr="00983247">
              <w:rPr>
                <w:rFonts w:eastAsia="ＭＳ 明朝"/>
                <w:color w:val="000000"/>
                <w:szCs w:val="21"/>
              </w:rPr>
              <w:t>PTA</w:t>
            </w:r>
            <w:r>
              <w:rPr>
                <w:rFonts w:hint="eastAsia" w:ascii="ＭＳ 明朝" w:hAnsi="ＭＳ 明朝" w:eastAsia="ＭＳ 明朝"/>
                <w:color w:val="000000"/>
                <w:szCs w:val="21"/>
              </w:rPr>
              <w:t>のしおりや会則、規約についての検討と改正を行う。</w:t>
            </w:r>
          </w:p>
        </w:tc>
        <w:tc>
          <w:tcPr>
            <w:tcW w:w="3688" w:type="dxa"/>
          </w:tcPr>
          <w:p w:rsidR="00F46C7A" w:rsidP="00F46C7A" w:rsidRDefault="00F46C7A" w14:paraId="16E7BA0D" wp14:textId="77777777">
            <w:pPr>
              <w:snapToGrid w:val="0"/>
              <w:rPr>
                <w:rFonts w:ascii="ＭＳ 明朝" w:hAnsi="ＭＳ 明朝" w:eastAsia="ＭＳ 明朝"/>
                <w:color w:val="000000"/>
                <w:szCs w:val="21"/>
              </w:rPr>
            </w:pPr>
            <w:r>
              <w:rPr>
                <w:rFonts w:hint="eastAsia" w:ascii="ＭＳ 明朝" w:hAnsi="ＭＳ 明朝" w:eastAsia="ＭＳ 明朝"/>
                <w:color w:val="000000"/>
                <w:szCs w:val="21"/>
              </w:rPr>
              <w:t>・現在の取組とコロナ禍以前の取組についても検討する。</w:t>
            </w:r>
          </w:p>
          <w:p w:rsidR="00F46C7A" w:rsidP="00F46C7A" w:rsidRDefault="00F46C7A" w14:paraId="321B971A" wp14:textId="77777777">
            <w:pPr>
              <w:snapToGrid w:val="0"/>
              <w:rPr>
                <w:rFonts w:ascii="ＭＳ 明朝" w:hAnsi="ＭＳ 明朝" w:eastAsia="ＭＳ 明朝"/>
                <w:color w:val="000000"/>
                <w:szCs w:val="21"/>
              </w:rPr>
            </w:pPr>
            <w:r>
              <w:rPr>
                <w:rFonts w:hint="eastAsia" w:ascii="ＭＳ 明朝" w:hAnsi="ＭＳ 明朝" w:eastAsia="ＭＳ 明朝"/>
                <w:color w:val="000000"/>
                <w:szCs w:val="21"/>
              </w:rPr>
              <w:t>・取組については、</w:t>
            </w:r>
            <w:r w:rsidRPr="00983247">
              <w:rPr>
                <w:rFonts w:eastAsia="ＭＳ 明朝"/>
                <w:color w:val="000000"/>
                <w:szCs w:val="21"/>
              </w:rPr>
              <w:t>PTA</w:t>
            </w:r>
            <w:r>
              <w:rPr>
                <w:rFonts w:hint="eastAsia" w:ascii="ＭＳ 明朝" w:hAnsi="ＭＳ 明朝" w:eastAsia="ＭＳ 明朝"/>
                <w:color w:val="000000"/>
                <w:szCs w:val="21"/>
              </w:rPr>
              <w:t>役員と教員が協力して計画、通知、実施する。</w:t>
            </w:r>
          </w:p>
          <w:p w:rsidRPr="00F26105" w:rsidR="00F46C7A" w:rsidP="00F46C7A" w:rsidRDefault="00F46C7A" w14:paraId="4BDCA9B7" wp14:textId="77777777">
            <w:pPr>
              <w:snapToGrid w:val="0"/>
              <w:rPr>
                <w:rFonts w:ascii="ＭＳ 明朝" w:hAnsi="ＭＳ 明朝" w:eastAsia="ＭＳ 明朝"/>
                <w:color w:val="000000"/>
                <w:szCs w:val="21"/>
              </w:rPr>
            </w:pPr>
            <w:r>
              <w:rPr>
                <w:rFonts w:hint="eastAsia" w:ascii="ＭＳ 明朝" w:hAnsi="ＭＳ 明朝" w:eastAsia="ＭＳ 明朝"/>
                <w:color w:val="000000"/>
                <w:szCs w:val="21"/>
              </w:rPr>
              <w:t>・</w:t>
            </w:r>
            <w:r w:rsidRPr="00983247">
              <w:rPr>
                <w:rFonts w:eastAsia="ＭＳ 明朝"/>
                <w:color w:val="000000"/>
                <w:szCs w:val="21"/>
              </w:rPr>
              <w:t>PTA</w:t>
            </w:r>
            <w:r>
              <w:rPr>
                <w:rFonts w:hint="eastAsia" w:ascii="ＭＳ 明朝" w:hAnsi="ＭＳ 明朝" w:eastAsia="ＭＳ 明朝"/>
                <w:color w:val="000000"/>
                <w:szCs w:val="21"/>
              </w:rPr>
              <w:t>のしおりや会則、規約について、</w:t>
            </w:r>
            <w:r w:rsidRPr="00983247">
              <w:rPr>
                <w:rFonts w:eastAsia="ＭＳ 明朝"/>
                <w:color w:val="000000"/>
                <w:szCs w:val="21"/>
              </w:rPr>
              <w:t>PTA</w:t>
            </w:r>
            <w:r>
              <w:rPr>
                <w:rFonts w:hint="eastAsia" w:ascii="ＭＳ 明朝" w:hAnsi="ＭＳ 明朝" w:eastAsia="ＭＳ 明朝"/>
                <w:color w:val="000000"/>
                <w:szCs w:val="21"/>
              </w:rPr>
              <w:t>役員会の検討項目とする。</w:t>
            </w:r>
          </w:p>
        </w:tc>
      </w:tr>
      <w:tr xmlns:wp14="http://schemas.microsoft.com/office/word/2010/wordml" w:rsidRPr="00AD43A1" w:rsidR="00F46C7A" w:rsidTr="00626EE7" w14:paraId="0F4F5165" wp14:textId="77777777">
        <w:trPr>
          <w:trHeight w:val="825"/>
        </w:trPr>
        <w:tc>
          <w:tcPr>
            <w:tcW w:w="788" w:type="dxa"/>
            <w:vMerge w:val="restart"/>
            <w:noWrap/>
            <w:textDirection w:val="tbRlV"/>
            <w:vAlign w:val="center"/>
            <w:hideMark/>
          </w:tcPr>
          <w:p w:rsidRPr="00AD43A1" w:rsidR="00F46C7A" w:rsidP="00F46C7A" w:rsidRDefault="00F46C7A" w14:paraId="7720FF07" wp14:textId="77777777">
            <w:pPr>
              <w:adjustRightInd w:val="0"/>
              <w:snapToGrid w:val="0"/>
              <w:jc w:val="center"/>
            </w:pPr>
            <w:r w:rsidRPr="00AD43A1">
              <w:rPr>
                <w:rFonts w:hint="eastAsia"/>
              </w:rPr>
              <w:t>寮務部</w:t>
            </w:r>
          </w:p>
        </w:tc>
        <w:tc>
          <w:tcPr>
            <w:tcW w:w="1954" w:type="dxa"/>
          </w:tcPr>
          <w:p w:rsidR="00F46C7A" w:rsidP="00F46C7A" w:rsidRDefault="00F46C7A" w14:paraId="463B079B" wp14:textId="77777777">
            <w:pPr>
              <w:adjustRightInd w:val="0"/>
              <w:snapToGrid w:val="0"/>
            </w:pPr>
            <w:r>
              <w:rPr>
                <w:rFonts w:hint="eastAsia"/>
              </w:rPr>
              <w:t>・寄宿舎生活支援の向上。</w:t>
            </w:r>
          </w:p>
          <w:p w:rsidRPr="00AD43A1" w:rsidR="00F46C7A" w:rsidP="00F46C7A" w:rsidRDefault="00F46C7A" w14:paraId="45FB0818" wp14:textId="77777777">
            <w:pPr>
              <w:adjustRightInd w:val="0"/>
              <w:snapToGrid w:val="0"/>
              <w:jc w:val="left"/>
            </w:pPr>
          </w:p>
        </w:tc>
        <w:tc>
          <w:tcPr>
            <w:tcW w:w="3346" w:type="dxa"/>
          </w:tcPr>
          <w:p w:rsidRPr="00AD43A1" w:rsidR="00F46C7A" w:rsidP="00F46C7A" w:rsidRDefault="00F46C7A" w14:paraId="6A998ED1" wp14:textId="77777777">
            <w:pPr>
              <w:adjustRightInd w:val="0"/>
              <w:snapToGrid w:val="0"/>
            </w:pPr>
            <w:r>
              <w:rPr>
                <w:rFonts w:hint="eastAsia"/>
              </w:rPr>
              <w:t>・</w:t>
            </w:r>
            <w:r>
              <w:rPr>
                <w:rFonts w:hint="eastAsia"/>
              </w:rPr>
              <w:t>ADL</w:t>
            </w:r>
            <w:r>
              <w:rPr>
                <w:rFonts w:hint="eastAsia"/>
              </w:rPr>
              <w:t>チェックリスト（寄宿舎作成，自立活動研究作成）を用いて舎生の実態把握を行い、課題に応じた寄宿舎支援記録を作成する。内容は職員間で共有し、一貫性のある指導、支援に努める。</w:t>
            </w:r>
          </w:p>
        </w:tc>
        <w:tc>
          <w:tcPr>
            <w:tcW w:w="3688" w:type="dxa"/>
          </w:tcPr>
          <w:p w:rsidRPr="00AD43A1" w:rsidR="00F46C7A" w:rsidP="00F46C7A" w:rsidRDefault="00F46C7A" w14:paraId="106DA81D" wp14:textId="77777777">
            <w:pPr>
              <w:adjustRightInd w:val="0"/>
              <w:snapToGrid w:val="0"/>
            </w:pPr>
            <w:r>
              <w:rPr>
                <w:rFonts w:hint="eastAsia"/>
              </w:rPr>
              <w:t>・寄宿舎内だけでなく、各部との連携や保護者との情報共有を密に行い、指導、支援に当たる。</w:t>
            </w:r>
          </w:p>
        </w:tc>
      </w:tr>
      <w:tr xmlns:wp14="http://schemas.microsoft.com/office/word/2010/wordml" w:rsidRPr="00AD43A1" w:rsidR="00F46C7A" w:rsidTr="00626EE7" w14:paraId="62D36773" wp14:textId="77777777">
        <w:trPr>
          <w:trHeight w:val="708"/>
        </w:trPr>
        <w:tc>
          <w:tcPr>
            <w:tcW w:w="788" w:type="dxa"/>
            <w:vMerge/>
            <w:vAlign w:val="center"/>
            <w:hideMark/>
          </w:tcPr>
          <w:p w:rsidRPr="00AD43A1" w:rsidR="00F46C7A" w:rsidP="00F46C7A" w:rsidRDefault="00F46C7A" w14:paraId="049F31CB" wp14:textId="77777777">
            <w:pPr>
              <w:adjustRightInd w:val="0"/>
              <w:snapToGrid w:val="0"/>
              <w:jc w:val="center"/>
            </w:pPr>
          </w:p>
        </w:tc>
        <w:tc>
          <w:tcPr>
            <w:tcW w:w="1954" w:type="dxa"/>
          </w:tcPr>
          <w:p w:rsidRPr="00AD43A1" w:rsidR="00F46C7A" w:rsidP="00F46C7A" w:rsidRDefault="00F46C7A" w14:paraId="04AC627A" wp14:textId="77777777">
            <w:pPr>
              <w:adjustRightInd w:val="0"/>
              <w:snapToGrid w:val="0"/>
            </w:pPr>
            <w:r>
              <w:rPr>
                <w:rFonts w:hint="eastAsia"/>
              </w:rPr>
              <w:t>・他校寄宿舎との連携の強化。</w:t>
            </w:r>
          </w:p>
        </w:tc>
        <w:tc>
          <w:tcPr>
            <w:tcW w:w="3346" w:type="dxa"/>
          </w:tcPr>
          <w:p w:rsidRPr="0093273C" w:rsidR="00F46C7A" w:rsidP="00F46C7A" w:rsidRDefault="00F46C7A" w14:paraId="6D6FAC50" wp14:textId="77777777">
            <w:pPr>
              <w:adjustRightInd w:val="0"/>
              <w:snapToGrid w:val="0"/>
            </w:pPr>
            <w:r>
              <w:rPr>
                <w:rFonts w:hint="eastAsia"/>
              </w:rPr>
              <w:t>・中部地区盲学校や県内特別支援学校寄宿舎との研修を実施、参加することを通して、定期的に情報交換が行える体制を整える。</w:t>
            </w:r>
          </w:p>
        </w:tc>
        <w:tc>
          <w:tcPr>
            <w:tcW w:w="3688" w:type="dxa"/>
          </w:tcPr>
          <w:p w:rsidRPr="00AD43A1" w:rsidR="00F46C7A" w:rsidP="00F46C7A" w:rsidRDefault="00F46C7A" w14:paraId="1B9CA8C5" wp14:textId="77777777">
            <w:pPr>
              <w:adjustRightInd w:val="0"/>
              <w:snapToGrid w:val="0"/>
            </w:pPr>
            <w:r w:rsidRPr="0093273C">
              <w:rPr>
                <w:rFonts w:hint="eastAsia"/>
              </w:rPr>
              <w:t>・参加者全体にとって有意義な場になるよう、内容等</w:t>
            </w:r>
            <w:r>
              <w:rPr>
                <w:rFonts w:hint="eastAsia"/>
              </w:rPr>
              <w:t>精選</w:t>
            </w:r>
            <w:r w:rsidRPr="0093273C">
              <w:rPr>
                <w:rFonts w:hint="eastAsia"/>
              </w:rPr>
              <w:t>し、実施す</w:t>
            </w:r>
            <w:r>
              <w:rPr>
                <w:rFonts w:hint="eastAsia"/>
              </w:rPr>
              <w:t>る。</w:t>
            </w:r>
          </w:p>
        </w:tc>
      </w:tr>
      <w:tr xmlns:wp14="http://schemas.microsoft.com/office/word/2010/wordml" w:rsidRPr="00AD43A1" w:rsidR="00F46C7A" w:rsidTr="00F304FF" w14:paraId="509DDE91" wp14:textId="77777777">
        <w:trPr>
          <w:trHeight w:val="840"/>
        </w:trPr>
        <w:tc>
          <w:tcPr>
            <w:tcW w:w="788" w:type="dxa"/>
            <w:noWrap/>
            <w:vAlign w:val="center"/>
            <w:hideMark/>
          </w:tcPr>
          <w:p w:rsidR="00F46C7A" w:rsidP="00F46C7A" w:rsidRDefault="00F46C7A" w14:paraId="41552C1E" wp14:textId="77777777">
            <w:pPr>
              <w:adjustRightInd w:val="0"/>
              <w:snapToGrid w:val="0"/>
              <w:jc w:val="center"/>
            </w:pPr>
            <w:r w:rsidRPr="00AD43A1">
              <w:rPr>
                <w:rFonts w:hint="eastAsia"/>
              </w:rPr>
              <w:lastRenderedPageBreak/>
              <w:t>理</w:t>
            </w:r>
          </w:p>
          <w:p w:rsidR="00F46C7A" w:rsidP="00F46C7A" w:rsidRDefault="00F46C7A" w14:paraId="3ECAF147" wp14:textId="77777777">
            <w:pPr>
              <w:adjustRightInd w:val="0"/>
              <w:snapToGrid w:val="0"/>
              <w:jc w:val="center"/>
            </w:pPr>
            <w:r w:rsidRPr="00AD43A1">
              <w:rPr>
                <w:rFonts w:hint="eastAsia"/>
              </w:rPr>
              <w:t>療</w:t>
            </w:r>
          </w:p>
          <w:p w:rsidRPr="00AD43A1" w:rsidR="00F46C7A" w:rsidP="00F46C7A" w:rsidRDefault="00F46C7A" w14:paraId="159397D9" wp14:textId="77777777">
            <w:pPr>
              <w:adjustRightInd w:val="0"/>
              <w:snapToGrid w:val="0"/>
              <w:jc w:val="center"/>
            </w:pPr>
            <w:r w:rsidRPr="00AD43A1">
              <w:rPr>
                <w:rFonts w:hint="eastAsia"/>
              </w:rPr>
              <w:t>部</w:t>
            </w:r>
          </w:p>
        </w:tc>
        <w:tc>
          <w:tcPr>
            <w:tcW w:w="1954" w:type="dxa"/>
          </w:tcPr>
          <w:p w:rsidR="00F46C7A" w:rsidP="00F46C7A" w:rsidRDefault="00F46C7A" w14:paraId="18172370" wp14:textId="77777777">
            <w:pPr>
              <w:adjustRightInd w:val="0"/>
              <w:snapToGrid w:val="0"/>
            </w:pPr>
            <w:r w:rsidRPr="00AD43A1">
              <w:rPr>
                <w:rFonts w:hint="eastAsia"/>
              </w:rPr>
              <w:t>ニーズに応じた</w:t>
            </w:r>
          </w:p>
          <w:p w:rsidRPr="00AD43A1" w:rsidR="00F46C7A" w:rsidP="00F46C7A" w:rsidRDefault="00F46C7A" w14:paraId="5E6FDE08" wp14:textId="77777777">
            <w:pPr>
              <w:adjustRightInd w:val="0"/>
              <w:snapToGrid w:val="0"/>
              <w:jc w:val="left"/>
            </w:pPr>
            <w:r w:rsidRPr="00AD43A1">
              <w:rPr>
                <w:rFonts w:hint="eastAsia"/>
              </w:rPr>
              <w:t>教育内容の充実</w:t>
            </w:r>
            <w:r>
              <w:rPr>
                <w:rFonts w:hint="eastAsia"/>
              </w:rPr>
              <w:t>。</w:t>
            </w:r>
          </w:p>
        </w:tc>
        <w:tc>
          <w:tcPr>
            <w:tcW w:w="3346" w:type="dxa"/>
          </w:tcPr>
          <w:p w:rsidRPr="00AD43A1" w:rsidR="00F46C7A" w:rsidP="00F46C7A" w:rsidRDefault="00F46C7A" w14:paraId="6579A87C" wp14:textId="77777777">
            <w:pPr>
              <w:adjustRightInd w:val="0"/>
              <w:snapToGrid w:val="0"/>
            </w:pPr>
            <w:r w:rsidRPr="00186900">
              <w:rPr>
                <w:rFonts w:hint="eastAsia"/>
              </w:rPr>
              <w:t>拡大読書器や録音機器の操作方法、点字の読み書きなどの必要性について助言、支援を行う。</w:t>
            </w:r>
          </w:p>
        </w:tc>
        <w:tc>
          <w:tcPr>
            <w:tcW w:w="3688" w:type="dxa"/>
          </w:tcPr>
          <w:p w:rsidRPr="00AD43A1" w:rsidR="00F46C7A" w:rsidP="00F46C7A" w:rsidRDefault="00F46C7A" w14:paraId="04B2762A" wp14:textId="77777777">
            <w:pPr>
              <w:adjustRightInd w:val="0"/>
              <w:snapToGrid w:val="0"/>
            </w:pPr>
            <w:r>
              <w:rPr>
                <w:rFonts w:hint="eastAsia"/>
              </w:rPr>
              <w:t>理療師免許取得に必要な学習手段・学習習慣を生徒が確立できるよう、積極的に相談の機会を設定する。</w:t>
            </w:r>
          </w:p>
        </w:tc>
      </w:tr>
      <w:tr xmlns:wp14="http://schemas.microsoft.com/office/word/2010/wordml" w:rsidRPr="00AD43A1" w:rsidR="00F46C7A" w:rsidTr="00626EE7" w14:paraId="77329C52" wp14:textId="77777777">
        <w:trPr>
          <w:trHeight w:val="613"/>
        </w:trPr>
        <w:tc>
          <w:tcPr>
            <w:tcW w:w="2742" w:type="dxa"/>
            <w:gridSpan w:val="2"/>
          </w:tcPr>
          <w:p w:rsidRPr="00AD43A1" w:rsidR="00F46C7A" w:rsidP="00F46C7A" w:rsidRDefault="00F46C7A" w14:paraId="5CED805C" wp14:textId="77777777">
            <w:pPr>
              <w:adjustRightInd w:val="0"/>
              <w:snapToGrid w:val="0"/>
              <w:jc w:val="left"/>
            </w:pPr>
            <w:r w:rsidRPr="00AD43A1">
              <w:rPr>
                <w:rFonts w:hint="eastAsia"/>
              </w:rPr>
              <w:t>学校関係者評価を実施する主な項目</w:t>
            </w:r>
          </w:p>
        </w:tc>
        <w:tc>
          <w:tcPr>
            <w:tcW w:w="7034" w:type="dxa"/>
            <w:gridSpan w:val="2"/>
          </w:tcPr>
          <w:p w:rsidR="00F46C7A" w:rsidP="00F46C7A" w:rsidRDefault="00F46C7A" w14:paraId="683A914C" wp14:textId="77777777">
            <w:pPr>
              <w:adjustRightInd w:val="0"/>
              <w:snapToGrid w:val="0"/>
              <w:jc w:val="left"/>
            </w:pPr>
            <w:r w:rsidRPr="00AD43A1">
              <w:rPr>
                <w:rFonts w:hint="eastAsia"/>
              </w:rPr>
              <w:t>・</w:t>
            </w:r>
            <w:r w:rsidRPr="00E37D6E">
              <w:rPr>
                <w:rFonts w:hint="eastAsia"/>
              </w:rPr>
              <w:t>キャリア教育の充実</w:t>
            </w:r>
          </w:p>
          <w:p w:rsidR="00F46C7A" w:rsidP="00F46C7A" w:rsidRDefault="00F46C7A" w14:paraId="39A90B35" wp14:textId="77777777">
            <w:pPr>
              <w:adjustRightInd w:val="0"/>
              <w:snapToGrid w:val="0"/>
              <w:jc w:val="left"/>
            </w:pPr>
            <w:r>
              <w:rPr>
                <w:rFonts w:hint="eastAsia"/>
              </w:rPr>
              <w:t>・関係機関との連携</w:t>
            </w:r>
          </w:p>
          <w:p w:rsidR="00F46C7A" w:rsidP="00F46C7A" w:rsidRDefault="00F46C7A" w14:paraId="15AE7337" wp14:textId="77777777">
            <w:pPr>
              <w:adjustRightInd w:val="0"/>
              <w:snapToGrid w:val="0"/>
              <w:jc w:val="left"/>
            </w:pPr>
            <w:r>
              <w:rPr>
                <w:rFonts w:hint="eastAsia"/>
              </w:rPr>
              <w:t>・</w:t>
            </w:r>
            <w:r w:rsidRPr="00AD43A1">
              <w:rPr>
                <w:rFonts w:hint="eastAsia"/>
              </w:rPr>
              <w:t>視覚障害教育の専門性の向上</w:t>
            </w:r>
          </w:p>
          <w:p w:rsidRPr="00AD43A1" w:rsidR="00F46C7A" w:rsidP="00F46C7A" w:rsidRDefault="00F46C7A" w14:paraId="74440CF0" wp14:textId="77777777">
            <w:pPr>
              <w:adjustRightInd w:val="0"/>
              <w:snapToGrid w:val="0"/>
              <w:jc w:val="left"/>
            </w:pPr>
            <w:r>
              <w:rPr>
                <w:rFonts w:hint="eastAsia"/>
              </w:rPr>
              <w:t>・勤務時間の</w:t>
            </w:r>
            <w:r>
              <w:t>適正</w:t>
            </w:r>
            <w:r>
              <w:rPr>
                <w:rFonts w:hint="eastAsia"/>
              </w:rPr>
              <w:t>な</w:t>
            </w:r>
            <w:r>
              <w:t>管理</w:t>
            </w:r>
            <w:r>
              <w:rPr>
                <w:rFonts w:hint="eastAsia"/>
              </w:rPr>
              <w:t>及び</w:t>
            </w:r>
            <w:r>
              <w:t>長時間労働による健康障害防止</w:t>
            </w:r>
          </w:p>
        </w:tc>
      </w:tr>
    </w:tbl>
    <w:p xmlns:wp14="http://schemas.microsoft.com/office/word/2010/wordml" w:rsidRPr="00C96CFD" w:rsidR="00674E41" w:rsidP="00430BE4" w:rsidRDefault="00674E41" w14:paraId="53128261" wp14:textId="77777777"/>
    <w:sectPr w:rsidRPr="00C96CFD" w:rsidR="00674E41" w:rsidSect="0063467C">
      <w:footerReference w:type="default" r:id="rId6"/>
      <w:pgSz w:w="11906" w:h="16838" w:orient="portrait"/>
      <w:pgMar w:top="1134" w:right="1134" w:bottom="1134" w:left="1134" w:header="851" w:footer="850" w:gutter="0"/>
      <w:pgNumType w:fmt="numberInDash"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0242B" w:rsidP="00674E41" w:rsidRDefault="0090242B" w14:paraId="4B99056E" wp14:textId="77777777">
      <w:r>
        <w:separator/>
      </w:r>
    </w:p>
  </w:endnote>
  <w:endnote w:type="continuationSeparator" w:id="0">
    <w:p xmlns:wp14="http://schemas.microsoft.com/office/word/2010/wordml" w:rsidR="0090242B" w:rsidP="00674E41" w:rsidRDefault="0090242B"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74E41" w:rsidP="00674E41" w:rsidRDefault="00674E41" w14:paraId="62486C05" wp14:textId="77777777">
    <w:pPr>
      <w:pStyle w:val="a6"/>
      <w:tabs>
        <w:tab w:val="center" w:pos="4819"/>
        <w:tab w:val="left" w:pos="6090"/>
      </w:tabs>
      <w:jc w:val="left"/>
    </w:pPr>
    <w:r>
      <w:tab/>
    </w:r>
    <w:r>
      <w:tab/>
    </w:r>
    <w:r>
      <w:tab/>
    </w:r>
  </w:p>
  <w:p xmlns:wp14="http://schemas.microsoft.com/office/word/2010/wordml" w:rsidR="00674E41" w:rsidRDefault="00674E41" w14:paraId="4101652C" wp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0242B" w:rsidP="00674E41" w:rsidRDefault="0090242B" w14:paraId="4DDBEF00" wp14:textId="77777777">
      <w:r>
        <w:separator/>
      </w:r>
    </w:p>
  </w:footnote>
  <w:footnote w:type="continuationSeparator" w:id="0">
    <w:p xmlns:wp14="http://schemas.microsoft.com/office/word/2010/wordml" w:rsidR="0090242B" w:rsidP="00674E41" w:rsidRDefault="0090242B" w14:paraId="3461D779"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2A"/>
    <w:rsid w:val="0000331D"/>
    <w:rsid w:val="0000407D"/>
    <w:rsid w:val="00004DD5"/>
    <w:rsid w:val="000515CE"/>
    <w:rsid w:val="00060245"/>
    <w:rsid w:val="00065D8C"/>
    <w:rsid w:val="000714E2"/>
    <w:rsid w:val="00082ED7"/>
    <w:rsid w:val="000C6B58"/>
    <w:rsid w:val="00100304"/>
    <w:rsid w:val="00110A2E"/>
    <w:rsid w:val="00126958"/>
    <w:rsid w:val="001643A4"/>
    <w:rsid w:val="00165F41"/>
    <w:rsid w:val="001B5E38"/>
    <w:rsid w:val="001C0278"/>
    <w:rsid w:val="002113EC"/>
    <w:rsid w:val="00212E38"/>
    <w:rsid w:val="00225C70"/>
    <w:rsid w:val="002509B2"/>
    <w:rsid w:val="00253EB6"/>
    <w:rsid w:val="00276425"/>
    <w:rsid w:val="00285D27"/>
    <w:rsid w:val="002A47DA"/>
    <w:rsid w:val="002B2212"/>
    <w:rsid w:val="002D7B0E"/>
    <w:rsid w:val="002E1ECD"/>
    <w:rsid w:val="002F1279"/>
    <w:rsid w:val="002F575C"/>
    <w:rsid w:val="0030183B"/>
    <w:rsid w:val="003934BE"/>
    <w:rsid w:val="003A3C24"/>
    <w:rsid w:val="003B3358"/>
    <w:rsid w:val="003D0377"/>
    <w:rsid w:val="003D4A02"/>
    <w:rsid w:val="003E1727"/>
    <w:rsid w:val="00411E58"/>
    <w:rsid w:val="00430BE4"/>
    <w:rsid w:val="00444701"/>
    <w:rsid w:val="00445902"/>
    <w:rsid w:val="00445FEB"/>
    <w:rsid w:val="00471EEA"/>
    <w:rsid w:val="004755FA"/>
    <w:rsid w:val="004A4086"/>
    <w:rsid w:val="004D68E3"/>
    <w:rsid w:val="004E4139"/>
    <w:rsid w:val="005155DB"/>
    <w:rsid w:val="00516E79"/>
    <w:rsid w:val="0052481C"/>
    <w:rsid w:val="00532B88"/>
    <w:rsid w:val="00540E60"/>
    <w:rsid w:val="00565AFB"/>
    <w:rsid w:val="00565DF7"/>
    <w:rsid w:val="0056602F"/>
    <w:rsid w:val="00582184"/>
    <w:rsid w:val="005A3511"/>
    <w:rsid w:val="005C5BE6"/>
    <w:rsid w:val="005E2162"/>
    <w:rsid w:val="005E76D9"/>
    <w:rsid w:val="00602CF0"/>
    <w:rsid w:val="006130C6"/>
    <w:rsid w:val="006165F9"/>
    <w:rsid w:val="006246F5"/>
    <w:rsid w:val="00626EE7"/>
    <w:rsid w:val="0063467C"/>
    <w:rsid w:val="00647400"/>
    <w:rsid w:val="006526EF"/>
    <w:rsid w:val="00654425"/>
    <w:rsid w:val="006603A0"/>
    <w:rsid w:val="00672867"/>
    <w:rsid w:val="00674E41"/>
    <w:rsid w:val="00686AAD"/>
    <w:rsid w:val="006A6B09"/>
    <w:rsid w:val="006C0707"/>
    <w:rsid w:val="006D0FE8"/>
    <w:rsid w:val="006E130B"/>
    <w:rsid w:val="006E434B"/>
    <w:rsid w:val="00726398"/>
    <w:rsid w:val="007263FB"/>
    <w:rsid w:val="007A5BA3"/>
    <w:rsid w:val="007C07BD"/>
    <w:rsid w:val="007D5684"/>
    <w:rsid w:val="00825993"/>
    <w:rsid w:val="0084287B"/>
    <w:rsid w:val="00885759"/>
    <w:rsid w:val="0089506C"/>
    <w:rsid w:val="00897D62"/>
    <w:rsid w:val="008A2A55"/>
    <w:rsid w:val="008D4B86"/>
    <w:rsid w:val="008F4E8A"/>
    <w:rsid w:val="008F77A7"/>
    <w:rsid w:val="00901619"/>
    <w:rsid w:val="0090242B"/>
    <w:rsid w:val="00903AC4"/>
    <w:rsid w:val="00905FF2"/>
    <w:rsid w:val="009120DD"/>
    <w:rsid w:val="00952FEA"/>
    <w:rsid w:val="00955FF8"/>
    <w:rsid w:val="009672CD"/>
    <w:rsid w:val="00983543"/>
    <w:rsid w:val="00987D3C"/>
    <w:rsid w:val="009C3FED"/>
    <w:rsid w:val="00A0433E"/>
    <w:rsid w:val="00A22130"/>
    <w:rsid w:val="00A9111F"/>
    <w:rsid w:val="00AA7764"/>
    <w:rsid w:val="00AB02CB"/>
    <w:rsid w:val="00AC1B8C"/>
    <w:rsid w:val="00AD24DE"/>
    <w:rsid w:val="00AD2F38"/>
    <w:rsid w:val="00AD43A1"/>
    <w:rsid w:val="00B15330"/>
    <w:rsid w:val="00B15F33"/>
    <w:rsid w:val="00B21D0F"/>
    <w:rsid w:val="00B23011"/>
    <w:rsid w:val="00B27A3A"/>
    <w:rsid w:val="00B35010"/>
    <w:rsid w:val="00B376AF"/>
    <w:rsid w:val="00B40BA9"/>
    <w:rsid w:val="00B41C95"/>
    <w:rsid w:val="00B6024B"/>
    <w:rsid w:val="00B738A3"/>
    <w:rsid w:val="00B919BC"/>
    <w:rsid w:val="00BB503D"/>
    <w:rsid w:val="00BB6486"/>
    <w:rsid w:val="00BC4ABE"/>
    <w:rsid w:val="00BC76D7"/>
    <w:rsid w:val="00BD49B4"/>
    <w:rsid w:val="00BE3A21"/>
    <w:rsid w:val="00C211A9"/>
    <w:rsid w:val="00C233DB"/>
    <w:rsid w:val="00C535AA"/>
    <w:rsid w:val="00C7238A"/>
    <w:rsid w:val="00C81D1F"/>
    <w:rsid w:val="00C81F8D"/>
    <w:rsid w:val="00C96CFD"/>
    <w:rsid w:val="00CB1EB6"/>
    <w:rsid w:val="00CD6F46"/>
    <w:rsid w:val="00CE19DA"/>
    <w:rsid w:val="00D01BAF"/>
    <w:rsid w:val="00D166ED"/>
    <w:rsid w:val="00D61672"/>
    <w:rsid w:val="00D73AE3"/>
    <w:rsid w:val="00D92BD2"/>
    <w:rsid w:val="00DA2721"/>
    <w:rsid w:val="00DA6729"/>
    <w:rsid w:val="00DA71B0"/>
    <w:rsid w:val="00DB2070"/>
    <w:rsid w:val="00DB2B5F"/>
    <w:rsid w:val="00DD3637"/>
    <w:rsid w:val="00E37D6E"/>
    <w:rsid w:val="00E95055"/>
    <w:rsid w:val="00EC0369"/>
    <w:rsid w:val="00EC1B77"/>
    <w:rsid w:val="00EF082A"/>
    <w:rsid w:val="00F304FF"/>
    <w:rsid w:val="00F434C8"/>
    <w:rsid w:val="00F4599A"/>
    <w:rsid w:val="00F46C7A"/>
    <w:rsid w:val="00F62D91"/>
    <w:rsid w:val="00F8381C"/>
    <w:rsid w:val="00FB09BD"/>
    <w:rsid w:val="00FB2964"/>
    <w:rsid w:val="47F77047"/>
    <w:rsid w:val="758CE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B9BC66"/>
  <w15:chartTrackingRefBased/>
  <w15:docId w15:val="{DBC68B4E-9AD7-49E3-99F0-399E5ABDB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EF08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674E41"/>
    <w:pPr>
      <w:tabs>
        <w:tab w:val="center" w:pos="4252"/>
        <w:tab w:val="right" w:pos="8504"/>
      </w:tabs>
      <w:snapToGrid w:val="0"/>
    </w:pPr>
  </w:style>
  <w:style w:type="character" w:styleId="a5" w:customStyle="1">
    <w:name w:val="ヘッダー (文字)"/>
    <w:basedOn w:val="a0"/>
    <w:link w:val="a4"/>
    <w:uiPriority w:val="99"/>
    <w:rsid w:val="00674E41"/>
  </w:style>
  <w:style w:type="paragraph" w:styleId="a6">
    <w:name w:val="footer"/>
    <w:basedOn w:val="a"/>
    <w:link w:val="a7"/>
    <w:uiPriority w:val="99"/>
    <w:unhideWhenUsed/>
    <w:rsid w:val="00674E41"/>
    <w:pPr>
      <w:tabs>
        <w:tab w:val="center" w:pos="4252"/>
        <w:tab w:val="right" w:pos="8504"/>
      </w:tabs>
      <w:snapToGrid w:val="0"/>
    </w:pPr>
  </w:style>
  <w:style w:type="character" w:styleId="a7" w:customStyle="1">
    <w:name w:val="フッター (文字)"/>
    <w:basedOn w:val="a0"/>
    <w:link w:val="a6"/>
    <w:uiPriority w:val="99"/>
    <w:rsid w:val="00674E41"/>
  </w:style>
  <w:style w:type="paragraph" w:styleId="a8">
    <w:name w:val="Balloon Text"/>
    <w:basedOn w:val="a"/>
    <w:link w:val="a9"/>
    <w:uiPriority w:val="99"/>
    <w:semiHidden/>
    <w:unhideWhenUsed/>
    <w:rsid w:val="00674E41"/>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674E41"/>
    <w:rPr>
      <w:rFonts w:asciiTheme="majorHAnsi" w:hAnsiTheme="majorHAnsi" w:eastAsiaTheme="majorEastAsia" w:cstheme="majorBidi"/>
      <w:sz w:val="18"/>
      <w:szCs w:val="18"/>
    </w:rPr>
  </w:style>
  <w:style w:type="table" w:styleId="1" w:customStyle="1">
    <w:name w:val="表 (格子)1"/>
    <w:basedOn w:val="a1"/>
    <w:next w:val="a3"/>
    <w:uiPriority w:val="39"/>
    <w:rsid w:val="00AD43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7787">
      <w:bodyDiv w:val="1"/>
      <w:marLeft w:val="0"/>
      <w:marRight w:val="0"/>
      <w:marTop w:val="0"/>
      <w:marBottom w:val="0"/>
      <w:divBdr>
        <w:top w:val="none" w:sz="0" w:space="0" w:color="auto"/>
        <w:left w:val="none" w:sz="0" w:space="0" w:color="auto"/>
        <w:bottom w:val="none" w:sz="0" w:space="0" w:color="auto"/>
        <w:right w:val="none" w:sz="0" w:space="0" w:color="auto"/>
      </w:divBdr>
    </w:div>
    <w:div w:id="14720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6902EF28B7C64880FCD75FEE1132F3" ma:contentTypeVersion="13" ma:contentTypeDescription="新しいドキュメントを作成します。" ma:contentTypeScope="" ma:versionID="3c174f566c8a936da2a955e49c8db905">
  <xsd:schema xmlns:xsd="http://www.w3.org/2001/XMLSchema" xmlns:xs="http://www.w3.org/2001/XMLSchema" xmlns:p="http://schemas.microsoft.com/office/2006/metadata/properties" xmlns:ns2="f9b08ea1-8742-49cc-82b8-55ccade080cf" xmlns:ns3="816e9169-4776-405e-ac06-950d9aaaa1ac" targetNamespace="http://schemas.microsoft.com/office/2006/metadata/properties" ma:root="true" ma:fieldsID="d90cc75ba6a86045004bd096163eb87c" ns2:_="" ns3:_="">
    <xsd:import namespace="f9b08ea1-8742-49cc-82b8-55ccade080cf"/>
    <xsd:import namespace="816e9169-4776-405e-ac06-950d9aaaa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08ea1-8742-49cc-82b8-55ccade08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e9169-4776-405e-ac06-950d9aaaa1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791a47-4b78-4260-83c0-9a4aab5e0fdc}" ma:internalName="TaxCatchAll" ma:showField="CatchAllData" ma:web="816e9169-4776-405e-ac06-950d9aaaa1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CF9EE-C432-4F14-B691-D9AF35203AD9}"/>
</file>

<file path=customXml/itemProps2.xml><?xml version="1.0" encoding="utf-8"?>
<ds:datastoreItem xmlns:ds="http://schemas.openxmlformats.org/officeDocument/2006/customXml" ds:itemID="{34C3C0F4-F438-4C9A-93AC-42673C377B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愛知県教育委員会</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tea001</dc:creator>
  <keywords/>
  <dc:description/>
  <lastModifiedBy>岩附　充伯</lastModifiedBy>
  <revision>4</revision>
  <lastPrinted>2019-05-06T05:20:00.0000000Z</lastPrinted>
  <dcterms:created xsi:type="dcterms:W3CDTF">2023-05-22T08:48:00.0000000Z</dcterms:created>
  <dcterms:modified xsi:type="dcterms:W3CDTF">2023-06-16T08:39:41.5194064Z</dcterms:modified>
</coreProperties>
</file>